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rsidRPr="007D4C78" w:rsidR="5C862FE1" w:rsidP="276F52FD" w:rsidRDefault="5E2D4AA2" w14:paraId="5D75C08D" w14:textId="6EB90668">
      <w:pPr>
        <w:jc w:val="right"/>
        <w:rPr>
          <w:rFonts w:eastAsia="Calibri" w:cs="Calibri"/>
          <w:b/>
          <w:color w:val="000000" w:themeColor="text1"/>
          <w:sz w:val="22"/>
          <w:szCs w:val="22"/>
        </w:rPr>
      </w:pPr>
      <w:r w:rsidRPr="007D4C78">
        <w:rPr>
          <w:rFonts w:eastAsia="Calibri" w:cs="Calibri"/>
          <w:b/>
          <w:bCs/>
          <w:color w:val="000000" w:themeColor="text1"/>
          <w:sz w:val="22"/>
          <w:szCs w:val="22"/>
        </w:rPr>
        <w:t xml:space="preserve">         </w:t>
      </w:r>
      <w:r w:rsidRPr="0028715A">
        <w:rPr>
          <w:rFonts w:eastAsia="Calibri" w:cs="Calibri"/>
          <w:b/>
          <w:color w:val="000000" w:themeColor="text1"/>
          <w:sz w:val="22"/>
          <w:szCs w:val="22"/>
        </w:rPr>
        <w:t>PI-</w:t>
      </w:r>
      <w:r w:rsidRPr="0028715A" w:rsidR="606A27E4">
        <w:rPr>
          <w:rFonts w:eastAsia="Calibri" w:cs="Calibri"/>
          <w:b/>
          <w:color w:val="000000" w:themeColor="text1"/>
          <w:sz w:val="22"/>
          <w:szCs w:val="22"/>
        </w:rPr>
        <w:t>25</w:t>
      </w:r>
      <w:r w:rsidRPr="0028715A" w:rsidR="0028715A">
        <w:rPr>
          <w:rFonts w:eastAsia="Calibri" w:cs="Calibri"/>
          <w:b/>
          <w:bCs/>
          <w:color w:val="000000" w:themeColor="text1"/>
          <w:sz w:val="22"/>
          <w:szCs w:val="22"/>
        </w:rPr>
        <w:t>-</w:t>
      </w:r>
      <w:r w:rsidRPr="7C5E821F" w:rsidR="3E6ADFAD">
        <w:rPr>
          <w:rFonts w:eastAsia="Calibri" w:cs="Calibri"/>
          <w:b/>
          <w:bCs/>
          <w:color w:val="000000" w:themeColor="text1"/>
          <w:sz w:val="22"/>
          <w:szCs w:val="22"/>
        </w:rPr>
        <w:t>10</w:t>
      </w:r>
    </w:p>
    <w:p w:rsidRPr="007D4C78" w:rsidR="5C862FE1" w:rsidP="276F52FD" w:rsidRDefault="5E2D4AA2" w14:paraId="5DD8572A" w14:textId="22898F2E">
      <w:pPr>
        <w:jc w:val="right"/>
        <w:rPr>
          <w:rFonts w:eastAsia="Calibri" w:cs="Calibri"/>
          <w:color w:val="000000" w:themeColor="text1"/>
          <w:sz w:val="22"/>
          <w:szCs w:val="22"/>
        </w:rPr>
      </w:pPr>
      <w:r w:rsidRPr="007D4C78">
        <w:rPr>
          <w:rFonts w:eastAsia="Calibri" w:cs="Calibri"/>
          <w:color w:val="000000" w:themeColor="text1"/>
          <w:sz w:val="22"/>
          <w:szCs w:val="22"/>
        </w:rPr>
        <w:t xml:space="preserve">                                                                                                                               </w:t>
      </w:r>
      <w:r w:rsidRPr="007D4C78">
        <w:tab/>
      </w:r>
      <w:r w:rsidRPr="007D4C78">
        <w:rPr>
          <w:rFonts w:eastAsia="Calibri" w:cs="Calibri"/>
          <w:b/>
          <w:bCs/>
          <w:color w:val="000000" w:themeColor="text1"/>
          <w:sz w:val="22"/>
          <w:szCs w:val="22"/>
        </w:rPr>
        <w:t>Ref:</w:t>
      </w:r>
      <w:r w:rsidRPr="007D4C78">
        <w:rPr>
          <w:rFonts w:eastAsia="Calibri" w:cs="Calibri"/>
          <w:color w:val="000000" w:themeColor="text1"/>
          <w:sz w:val="22"/>
          <w:szCs w:val="22"/>
        </w:rPr>
        <w:t xml:space="preserve"> PI-24-16</w:t>
      </w:r>
    </w:p>
    <w:p w:rsidRPr="007D4C78" w:rsidR="5C862FE1" w:rsidP="37092F82" w:rsidRDefault="5C862FE1" w14:paraId="5136B02B" w14:textId="6AD89602">
      <w:pPr>
        <w:jc w:val="right"/>
        <w:rPr>
          <w:rFonts w:eastAsia="Calibri" w:cs="Calibri"/>
          <w:color w:val="000000" w:themeColor="text1"/>
          <w:sz w:val="22"/>
          <w:szCs w:val="22"/>
        </w:rPr>
      </w:pPr>
    </w:p>
    <w:p w:rsidRPr="007D4C78" w:rsidR="5C862FE1" w:rsidP="37092F82" w:rsidRDefault="5E2D4AA2" w14:paraId="0DFD1F7C" w14:textId="292DEEEE">
      <w:pPr>
        <w:rPr>
          <w:rFonts w:eastAsia="Calibri" w:cs="Calibri"/>
          <w:color w:val="000000" w:themeColor="text1"/>
          <w:sz w:val="22"/>
          <w:szCs w:val="22"/>
        </w:rPr>
      </w:pPr>
      <w:r w:rsidRPr="007D4C78">
        <w:rPr>
          <w:rFonts w:eastAsia="Calibri" w:cs="Calibri"/>
          <w:b/>
          <w:bCs/>
          <w:color w:val="000000" w:themeColor="text1"/>
          <w:sz w:val="22"/>
          <w:szCs w:val="22"/>
        </w:rPr>
        <w:t>TO</w:t>
      </w:r>
      <w:proofErr w:type="gramStart"/>
      <w:r w:rsidRPr="007D4C78">
        <w:rPr>
          <w:rFonts w:eastAsia="Calibri" w:cs="Calibri"/>
          <w:b/>
          <w:bCs/>
          <w:color w:val="000000" w:themeColor="text1"/>
          <w:sz w:val="22"/>
          <w:szCs w:val="22"/>
        </w:rPr>
        <w:t>:</w:t>
      </w:r>
      <w:r w:rsidRPr="007D4C78" w:rsidR="5C862FE1">
        <w:tab/>
      </w:r>
      <w:r w:rsidRPr="007D4C78" w:rsidR="5C862FE1">
        <w:tab/>
      </w:r>
      <w:r w:rsidRPr="007D4C78">
        <w:rPr>
          <w:rFonts w:eastAsia="Calibri" w:cs="Calibri"/>
          <w:color w:val="000000" w:themeColor="text1"/>
          <w:sz w:val="22"/>
          <w:szCs w:val="22"/>
        </w:rPr>
        <w:t>Aging</w:t>
      </w:r>
      <w:proofErr w:type="gramEnd"/>
      <w:r w:rsidRPr="007D4C78">
        <w:rPr>
          <w:rFonts w:eastAsia="Calibri" w:cs="Calibri"/>
          <w:color w:val="000000" w:themeColor="text1"/>
          <w:sz w:val="22"/>
          <w:szCs w:val="22"/>
        </w:rPr>
        <w:t xml:space="preserve"> Services Access Points (ASAP) Executive Directors, Nutrition Directors </w:t>
      </w:r>
    </w:p>
    <w:p w:rsidRPr="007D4C78" w:rsidR="5C862FE1" w:rsidP="3C141E53" w:rsidRDefault="5C862FE1" w14:paraId="464A4832" w14:textId="2E0FE7DB">
      <w:pPr>
        <w:ind w:left="720" w:firstLine="720"/>
        <w:rPr>
          <w:rFonts w:eastAsia="Calibri" w:cs="Calibri"/>
          <w:color w:val="000000" w:themeColor="text1"/>
          <w:sz w:val="22"/>
          <w:szCs w:val="22"/>
        </w:rPr>
      </w:pPr>
    </w:p>
    <w:p w:rsidRPr="007D4C78" w:rsidR="5C862FE1" w:rsidP="3C141E53" w:rsidRDefault="5E2D4AA2" w14:paraId="48BEEC50" w14:textId="638DFA99">
      <w:pPr>
        <w:spacing w:line="259" w:lineRule="auto"/>
        <w:rPr>
          <w:rFonts w:eastAsia="Calibri" w:cs="Calibri"/>
          <w:b/>
          <w:color w:val="000000" w:themeColor="text1"/>
          <w:sz w:val="22"/>
          <w:szCs w:val="22"/>
        </w:rPr>
      </w:pPr>
      <w:r w:rsidRPr="3EB03395">
        <w:rPr>
          <w:rFonts w:eastAsia="Calibri" w:cs="Calibri"/>
          <w:b/>
          <w:bCs/>
          <w:color w:val="000000" w:themeColor="text1"/>
          <w:sz w:val="22"/>
          <w:szCs w:val="22"/>
        </w:rPr>
        <w:t>FROM</w:t>
      </w:r>
      <w:proofErr w:type="gramStart"/>
      <w:r w:rsidRPr="3EB03395">
        <w:rPr>
          <w:rFonts w:eastAsia="Calibri" w:cs="Calibri"/>
          <w:b/>
          <w:bCs/>
          <w:color w:val="000000" w:themeColor="text1"/>
          <w:sz w:val="22"/>
          <w:szCs w:val="22"/>
        </w:rPr>
        <w:t>:</w:t>
      </w:r>
      <w:r>
        <w:tab/>
      </w:r>
      <w:r>
        <w:tab/>
      </w:r>
      <w:r w:rsidRPr="3EB03395" w:rsidR="54575E31">
        <w:rPr>
          <w:rFonts w:eastAsia="Calibri" w:cs="Calibri"/>
          <w:color w:val="000000" w:themeColor="text1"/>
          <w:sz w:val="22"/>
          <w:szCs w:val="22"/>
        </w:rPr>
        <w:t>Kelly</w:t>
      </w:r>
      <w:proofErr w:type="gramEnd"/>
      <w:r w:rsidRPr="3EB03395" w:rsidR="54575E31">
        <w:rPr>
          <w:rFonts w:eastAsia="Calibri" w:cs="Calibri"/>
          <w:color w:val="000000" w:themeColor="text1"/>
          <w:sz w:val="22"/>
          <w:szCs w:val="22"/>
        </w:rPr>
        <w:t xml:space="preserve"> Slattery, Director of Nutrition Services</w:t>
      </w:r>
    </w:p>
    <w:p w:rsidRPr="007D4C78" w:rsidR="5C862FE1" w:rsidP="3C141E53" w:rsidRDefault="5C862FE1" w14:paraId="5D663092" w14:textId="74FFA579">
      <w:pPr>
        <w:rPr>
          <w:rFonts w:eastAsia="Calibri" w:cs="Calibri"/>
          <w:color w:val="000000" w:themeColor="text1"/>
          <w:sz w:val="22"/>
          <w:szCs w:val="22"/>
        </w:rPr>
      </w:pPr>
    </w:p>
    <w:p w:rsidRPr="007D4C78" w:rsidR="5C862FE1" w:rsidP="3C141E53" w:rsidRDefault="5E2D4AA2" w14:paraId="7012639A" w14:textId="258C307E">
      <w:pPr>
        <w:rPr>
          <w:rFonts w:eastAsia="Calibri" w:cs="Calibri"/>
          <w:color w:val="000000" w:themeColor="text1"/>
          <w:sz w:val="22"/>
          <w:szCs w:val="22"/>
        </w:rPr>
      </w:pPr>
      <w:r w:rsidRPr="007D4C78">
        <w:rPr>
          <w:rFonts w:eastAsia="Calibri" w:cs="Calibri"/>
          <w:b/>
          <w:bCs/>
          <w:color w:val="000000" w:themeColor="text1"/>
          <w:sz w:val="22"/>
          <w:szCs w:val="22"/>
        </w:rPr>
        <w:t>DATE</w:t>
      </w:r>
      <w:proofErr w:type="gramStart"/>
      <w:r w:rsidRPr="007D4C78">
        <w:rPr>
          <w:rFonts w:eastAsia="Calibri" w:cs="Calibri"/>
          <w:b/>
          <w:bCs/>
          <w:color w:val="000000" w:themeColor="text1"/>
          <w:sz w:val="22"/>
          <w:szCs w:val="22"/>
        </w:rPr>
        <w:t>:</w:t>
      </w:r>
      <w:r w:rsidRPr="007D4C78" w:rsidR="5C862FE1">
        <w:tab/>
      </w:r>
      <w:r w:rsidRPr="007D4C78" w:rsidR="5C862FE1">
        <w:tab/>
      </w:r>
      <w:r w:rsidRPr="3EB03395" w:rsidR="193D649B">
        <w:rPr>
          <w:rFonts w:eastAsia="Calibri" w:cs="Calibri"/>
          <w:color w:val="000000" w:themeColor="text1"/>
          <w:sz w:val="22"/>
          <w:szCs w:val="22"/>
        </w:rPr>
        <w:t>10</w:t>
      </w:r>
      <w:proofErr w:type="gramEnd"/>
      <w:r w:rsidRPr="3EB03395" w:rsidR="193D649B">
        <w:rPr>
          <w:rFonts w:eastAsia="Calibri" w:cs="Calibri"/>
          <w:color w:val="000000" w:themeColor="text1"/>
          <w:sz w:val="22"/>
          <w:szCs w:val="22"/>
        </w:rPr>
        <w:t>/2/2025</w:t>
      </w:r>
    </w:p>
    <w:p w:rsidRPr="007D4C78" w:rsidR="5C862FE1" w:rsidP="3C141E53" w:rsidRDefault="5C862FE1" w14:paraId="3CFEFBAD" w14:textId="6F3C3EB9">
      <w:pPr>
        <w:rPr>
          <w:rFonts w:eastAsia="Calibri" w:cs="Calibri"/>
          <w:color w:val="000000" w:themeColor="text1"/>
          <w:sz w:val="22"/>
          <w:szCs w:val="22"/>
        </w:rPr>
      </w:pPr>
    </w:p>
    <w:p w:rsidRPr="007D4C78" w:rsidR="5C862FE1" w:rsidP="3C141E53" w:rsidRDefault="5E2D4AA2" w14:paraId="129AE540" w14:textId="60A1CB8A">
      <w:pPr>
        <w:ind w:left="1440" w:hanging="1440"/>
        <w:rPr>
          <w:rFonts w:eastAsia="Calibri" w:cs="Calibri"/>
          <w:color w:val="000000" w:themeColor="text1"/>
          <w:sz w:val="22"/>
          <w:szCs w:val="22"/>
        </w:rPr>
      </w:pPr>
      <w:r w:rsidRPr="007D4C78">
        <w:rPr>
          <w:rFonts w:eastAsia="Calibri" w:cs="Calibri"/>
          <w:b/>
          <w:bCs/>
          <w:color w:val="000000" w:themeColor="text1"/>
          <w:sz w:val="22"/>
          <w:szCs w:val="22"/>
        </w:rPr>
        <w:t>RE:</w:t>
      </w:r>
      <w:r w:rsidRPr="007D4C78" w:rsidR="5C862FE1">
        <w:tab/>
      </w:r>
      <w:r w:rsidRPr="007D4C78">
        <w:rPr>
          <w:rFonts w:eastAsia="Calibri" w:cs="Calibri"/>
          <w:color w:val="000000" w:themeColor="text1"/>
          <w:sz w:val="22"/>
          <w:szCs w:val="22"/>
        </w:rPr>
        <w:t xml:space="preserve">Revised Meal Policies Regarding Frozen Meals </w:t>
      </w:r>
    </w:p>
    <w:p w:rsidRPr="007D4C78" w:rsidR="5C862FE1" w:rsidP="3C141E53" w:rsidRDefault="5C862FE1" w14:paraId="5F46C032" w14:textId="61EC9FA7">
      <w:pPr>
        <w:ind w:left="1440" w:hanging="1440"/>
        <w:rPr>
          <w:rFonts w:eastAsia="Calibri" w:cs="Calibri"/>
          <w:color w:val="000000" w:themeColor="text1"/>
          <w:sz w:val="22"/>
          <w:szCs w:val="22"/>
        </w:rPr>
      </w:pPr>
    </w:p>
    <w:p w:rsidRPr="007D4C78" w:rsidR="5C862FE1" w:rsidP="3C141E53" w:rsidRDefault="5E2D4AA2" w14:paraId="5573B966" w14:textId="0FD689AF">
      <w:pPr>
        <w:rPr>
          <w:rFonts w:eastAsia="Calibri" w:cs="Calibri"/>
          <w:color w:val="000000" w:themeColor="text1"/>
          <w:sz w:val="22"/>
          <w:szCs w:val="22"/>
        </w:rPr>
      </w:pPr>
      <w:r w:rsidRPr="007D4C78">
        <w:rPr>
          <w:rFonts w:eastAsia="Calibri" w:cs="Calibri"/>
          <w:b/>
          <w:bCs/>
          <w:color w:val="000000" w:themeColor="text1"/>
          <w:sz w:val="22"/>
          <w:szCs w:val="22"/>
          <w:u w:val="single"/>
        </w:rPr>
        <w:t>Purpose:</w:t>
      </w:r>
    </w:p>
    <w:p w:rsidRPr="007D4C78" w:rsidR="5C862FE1" w:rsidP="3C141E53" w:rsidRDefault="5E2D4AA2" w14:paraId="525AD8FC" w14:textId="72882F1B">
      <w:pPr>
        <w:rPr>
          <w:rFonts w:eastAsia="Calibri" w:cs="Calibri"/>
          <w:color w:val="000000" w:themeColor="text1"/>
          <w:sz w:val="22"/>
          <w:szCs w:val="22"/>
        </w:rPr>
      </w:pPr>
      <w:r w:rsidRPr="007D4C78">
        <w:rPr>
          <w:rFonts w:eastAsia="Calibri" w:cs="Calibri"/>
          <w:color w:val="000000" w:themeColor="text1"/>
          <w:sz w:val="22"/>
          <w:szCs w:val="22"/>
        </w:rPr>
        <w:t>This Program Instruction (PI) transmits information regarding the production and handling of frozen meals. The original PI addressing frozen meals, PI-10-06, included guidance on cook/chill and cook/chill/</w:t>
      </w:r>
      <w:proofErr w:type="spellStart"/>
      <w:r w:rsidRPr="007D4C78">
        <w:rPr>
          <w:rFonts w:eastAsia="Calibri" w:cs="Calibri"/>
          <w:color w:val="000000" w:themeColor="text1"/>
          <w:sz w:val="22"/>
          <w:szCs w:val="22"/>
        </w:rPr>
        <w:t>rethermalization</w:t>
      </w:r>
      <w:proofErr w:type="spellEnd"/>
      <w:r w:rsidRPr="007D4C78">
        <w:rPr>
          <w:rFonts w:eastAsia="Calibri" w:cs="Calibri"/>
          <w:color w:val="000000" w:themeColor="text1"/>
          <w:sz w:val="22"/>
          <w:szCs w:val="22"/>
        </w:rPr>
        <w:t xml:space="preserve"> systems as well as frozen meals. This P</w:t>
      </w:r>
      <w:r w:rsidR="009676E9">
        <w:rPr>
          <w:rFonts w:eastAsia="Calibri" w:cs="Calibri"/>
          <w:color w:val="000000" w:themeColor="text1"/>
          <w:sz w:val="22"/>
          <w:szCs w:val="22"/>
        </w:rPr>
        <w:t>I</w:t>
      </w:r>
      <w:r w:rsidRPr="007D4C78">
        <w:rPr>
          <w:rFonts w:eastAsia="Calibri" w:cs="Calibri"/>
          <w:color w:val="000000" w:themeColor="text1"/>
          <w:sz w:val="22"/>
          <w:szCs w:val="22"/>
        </w:rPr>
        <w:t xml:space="preserve"> separates the guidance on frozen meals from guidance on cook/chill and cook/chill/</w:t>
      </w:r>
      <w:proofErr w:type="spellStart"/>
      <w:r w:rsidRPr="007D4C78">
        <w:rPr>
          <w:rFonts w:eastAsia="Calibri" w:cs="Calibri"/>
          <w:color w:val="000000" w:themeColor="text1"/>
          <w:sz w:val="22"/>
          <w:szCs w:val="22"/>
        </w:rPr>
        <w:t>rethermalization</w:t>
      </w:r>
      <w:proofErr w:type="spellEnd"/>
      <w:r w:rsidRPr="007D4C78">
        <w:rPr>
          <w:rFonts w:eastAsia="Calibri" w:cs="Calibri"/>
          <w:color w:val="000000" w:themeColor="text1"/>
          <w:sz w:val="22"/>
          <w:szCs w:val="22"/>
        </w:rPr>
        <w:t xml:space="preserve">. </w:t>
      </w:r>
    </w:p>
    <w:p w:rsidRPr="007D4C78" w:rsidR="5C862FE1" w:rsidP="3C141E53" w:rsidRDefault="5E2D4AA2" w14:paraId="6AA610A2" w14:textId="14F9E0F9">
      <w:pPr>
        <w:rPr>
          <w:rFonts w:eastAsia="Calibri" w:cs="Calibri"/>
          <w:color w:val="000000" w:themeColor="text1"/>
          <w:sz w:val="22"/>
          <w:szCs w:val="22"/>
        </w:rPr>
      </w:pPr>
      <w:r w:rsidRPr="007D4C78">
        <w:rPr>
          <w:rFonts w:eastAsia="Calibri" w:cs="Calibri"/>
          <w:color w:val="000000" w:themeColor="text1"/>
          <w:sz w:val="22"/>
          <w:szCs w:val="22"/>
        </w:rPr>
        <w:t>This PI supersedes and replaces PI-10-06.</w:t>
      </w:r>
    </w:p>
    <w:p w:rsidRPr="007D4C78" w:rsidR="276F52FD" w:rsidP="276F52FD" w:rsidRDefault="276F52FD" w14:paraId="5923EDB4" w14:textId="58CFB231">
      <w:pPr>
        <w:rPr>
          <w:rFonts w:eastAsia="Calibri" w:cs="Calibri"/>
          <w:color w:val="000000" w:themeColor="text1"/>
          <w:sz w:val="22"/>
          <w:szCs w:val="22"/>
        </w:rPr>
      </w:pPr>
    </w:p>
    <w:p w:rsidRPr="007D4C78" w:rsidR="5C862FE1" w:rsidP="3C141E53" w:rsidRDefault="5E2D4AA2" w14:paraId="2DFA080A" w14:textId="73F24C15">
      <w:pPr>
        <w:rPr>
          <w:rFonts w:eastAsia="Calibri" w:cs="Calibri"/>
          <w:color w:val="000000" w:themeColor="text1"/>
          <w:sz w:val="22"/>
          <w:szCs w:val="22"/>
        </w:rPr>
      </w:pPr>
      <w:r w:rsidRPr="007D4C78">
        <w:rPr>
          <w:rFonts w:eastAsia="Calibri" w:cs="Calibri"/>
          <w:b/>
          <w:bCs/>
          <w:color w:val="000000" w:themeColor="text1"/>
          <w:sz w:val="22"/>
          <w:szCs w:val="22"/>
          <w:u w:val="single"/>
        </w:rPr>
        <w:t>Background</w:t>
      </w:r>
      <w:r w:rsidRPr="00A21778">
        <w:rPr>
          <w:rFonts w:eastAsia="Calibri" w:cs="Calibri"/>
          <w:b/>
          <w:bCs/>
          <w:color w:val="000000" w:themeColor="text1"/>
          <w:sz w:val="22"/>
          <w:szCs w:val="22"/>
        </w:rPr>
        <w:t>:</w:t>
      </w:r>
    </w:p>
    <w:p w:rsidRPr="007D4C78" w:rsidR="5C862FE1" w:rsidP="3C141E53" w:rsidRDefault="5E2D4AA2" w14:paraId="7A0EAEDE" w14:textId="2046555E">
      <w:pPr>
        <w:rPr>
          <w:rFonts w:eastAsia="Calibri" w:cs="Calibri"/>
          <w:color w:val="000000" w:themeColor="text1"/>
          <w:sz w:val="22"/>
          <w:szCs w:val="22"/>
        </w:rPr>
      </w:pPr>
      <w:r w:rsidRPr="78AD441F">
        <w:rPr>
          <w:rFonts w:eastAsia="Calibri" w:cs="Calibri"/>
          <w:color w:val="000000" w:themeColor="text1"/>
          <w:sz w:val="22"/>
          <w:szCs w:val="22"/>
        </w:rPr>
        <w:t>The Older Americans Act authorizes at least one hot or other appropriate meal per day to be delivered to eligible older adults in their homes (OAA Title III Part C, Sec. 331). Nutrition Programs are responsible for conducting assessments to determine if an individual</w:t>
      </w:r>
      <w:r w:rsidRPr="78AD441F" w:rsidR="23841F2E">
        <w:rPr>
          <w:rFonts w:eastAsia="Calibri" w:cs="Calibri"/>
          <w:color w:val="000000" w:themeColor="text1"/>
          <w:sz w:val="22"/>
          <w:szCs w:val="22"/>
        </w:rPr>
        <w:t xml:space="preserve"> is at high risk of food insecurity, or malnutrition, and therefore may </w:t>
      </w:r>
      <w:r w:rsidRPr="78AD441F">
        <w:rPr>
          <w:rFonts w:eastAsia="Calibri" w:cs="Calibri"/>
          <w:color w:val="000000" w:themeColor="text1"/>
          <w:sz w:val="22"/>
          <w:szCs w:val="22"/>
        </w:rPr>
        <w:t xml:space="preserve">benefit from the provision of additional meals for evening, weekend, or holiday coverage. After assessment, and if it is determined a home delivered meals participant may benefit from additional meals, frozen meals may be provided to help meet their nutritional needs. </w:t>
      </w:r>
    </w:p>
    <w:p w:rsidRPr="007D4C78" w:rsidR="5C862FE1" w:rsidP="3C141E53" w:rsidRDefault="5E2D4AA2" w14:paraId="78620FBB" w14:textId="542ECF81">
      <w:pPr>
        <w:rPr>
          <w:rFonts w:eastAsia="Calibri" w:cs="Calibri"/>
          <w:color w:val="000000" w:themeColor="text1"/>
          <w:sz w:val="22"/>
          <w:szCs w:val="22"/>
        </w:rPr>
      </w:pPr>
      <w:r w:rsidRPr="007D4C78">
        <w:rPr>
          <w:rFonts w:eastAsia="Calibri" w:cs="Calibri"/>
          <w:color w:val="000000" w:themeColor="text1"/>
          <w:sz w:val="22"/>
          <w:szCs w:val="22"/>
        </w:rPr>
        <w:t xml:space="preserve">Medically tailored frozen meals may be provided to consumers who will benefit from such meals if the nutrition program does not offer medically tailored meals as part of their regular meal program. For guidance on medically tailored meals, see PI-24-16 Revision of Home Delivered Meals Assessment for Nutrition and Home Care. </w:t>
      </w:r>
    </w:p>
    <w:p w:rsidRPr="007D4C78" w:rsidR="5C862FE1" w:rsidP="3C141E53" w:rsidRDefault="5C862FE1" w14:paraId="685D690B" w14:textId="786EC9DB">
      <w:pPr>
        <w:rPr>
          <w:rFonts w:eastAsia="Calibri" w:cs="Calibri"/>
          <w:color w:val="000000" w:themeColor="text1"/>
          <w:sz w:val="22"/>
          <w:szCs w:val="22"/>
        </w:rPr>
      </w:pPr>
    </w:p>
    <w:p w:rsidRPr="007D4C78" w:rsidR="5C862FE1" w:rsidP="3C141E53" w:rsidRDefault="5E2D4AA2" w14:paraId="19A95BE2" w14:textId="3C844B55">
      <w:pPr>
        <w:rPr>
          <w:rFonts w:eastAsia="Calibri" w:cs="Calibri"/>
          <w:color w:val="000000" w:themeColor="text1"/>
          <w:sz w:val="22"/>
          <w:szCs w:val="22"/>
        </w:rPr>
      </w:pPr>
      <w:r w:rsidRPr="007D4C78">
        <w:rPr>
          <w:rFonts w:eastAsia="Calibri" w:cs="Calibri"/>
          <w:b/>
          <w:bCs/>
          <w:color w:val="000000" w:themeColor="text1"/>
          <w:sz w:val="22"/>
          <w:szCs w:val="22"/>
          <w:u w:val="single"/>
        </w:rPr>
        <w:t>Revised Frozen Meals Policy</w:t>
      </w:r>
      <w:r w:rsidRPr="00A21778">
        <w:rPr>
          <w:rFonts w:eastAsia="Calibri" w:cs="Calibri"/>
          <w:b/>
          <w:bCs/>
          <w:color w:val="000000" w:themeColor="text1"/>
          <w:sz w:val="22"/>
          <w:szCs w:val="22"/>
        </w:rPr>
        <w:t>:</w:t>
      </w:r>
    </w:p>
    <w:p w:rsidR="5C862FE1" w:rsidP="1983456A" w:rsidRDefault="5E2D4AA2" w14:paraId="2107733F" w14:textId="6D8424B4">
      <w:pPr>
        <w:spacing w:line="259" w:lineRule="auto"/>
        <w:rPr>
          <w:rFonts w:eastAsia="Calibri" w:cs="Calibri"/>
          <w:color w:val="000000" w:themeColor="text1"/>
          <w:sz w:val="22"/>
          <w:szCs w:val="22"/>
        </w:rPr>
      </w:pPr>
      <w:r w:rsidRPr="49CC2DF2" w:rsidR="426F1B77">
        <w:rPr>
          <w:rFonts w:eastAsia="Calibri" w:cs="Calibri"/>
          <w:color w:val="000000" w:themeColor="text1" w:themeTint="FF" w:themeShade="FF"/>
          <w:sz w:val="22"/>
          <w:szCs w:val="22"/>
        </w:rPr>
        <w:t xml:space="preserve">On behalf of the </w:t>
      </w:r>
      <w:r w:rsidRPr="49CC2DF2" w:rsidR="55ED0C31">
        <w:rPr>
          <w:rFonts w:eastAsia="Calibri" w:cs="Calibri"/>
          <w:color w:val="000000" w:themeColor="text1" w:themeTint="FF" w:themeShade="FF"/>
          <w:sz w:val="22"/>
          <w:szCs w:val="22"/>
        </w:rPr>
        <w:t>Senior</w:t>
      </w:r>
      <w:r w:rsidRPr="49CC2DF2" w:rsidR="55ED0C31">
        <w:rPr>
          <w:rFonts w:eastAsia="Calibri" w:cs="Calibri"/>
          <w:color w:val="000000" w:themeColor="text1" w:themeTint="FF" w:themeShade="FF"/>
          <w:sz w:val="22"/>
          <w:szCs w:val="22"/>
        </w:rPr>
        <w:t xml:space="preserve"> </w:t>
      </w:r>
      <w:r w:rsidRPr="49CC2DF2" w:rsidR="426F1B77">
        <w:rPr>
          <w:rFonts w:eastAsia="Calibri" w:cs="Calibri"/>
          <w:color w:val="000000" w:themeColor="text1" w:themeTint="FF" w:themeShade="FF"/>
          <w:sz w:val="22"/>
          <w:szCs w:val="22"/>
        </w:rPr>
        <w:t xml:space="preserve">Nutrition Programs in the Commonwealth, </w:t>
      </w:r>
      <w:r w:rsidRPr="49CC2DF2" w:rsidR="55ED0C31">
        <w:rPr>
          <w:rFonts w:eastAsia="Calibri" w:cs="Calibri"/>
          <w:color w:val="000000" w:themeColor="text1" w:themeTint="FF" w:themeShade="FF"/>
          <w:sz w:val="22"/>
          <w:szCs w:val="22"/>
        </w:rPr>
        <w:t>the Executive Office of Aging &amp; Independence (</w:t>
      </w:r>
      <w:r w:rsidRPr="49CC2DF2" w:rsidR="61BD0425">
        <w:rPr>
          <w:rFonts w:eastAsia="Calibri" w:cs="Calibri"/>
          <w:color w:val="000000" w:themeColor="text1" w:themeTint="FF" w:themeShade="FF"/>
          <w:sz w:val="22"/>
          <w:szCs w:val="22"/>
        </w:rPr>
        <w:t>AGE</w:t>
      </w:r>
      <w:r w:rsidRPr="49CC2DF2" w:rsidR="55ED0C31">
        <w:rPr>
          <w:rFonts w:eastAsia="Calibri" w:cs="Calibri"/>
          <w:color w:val="000000" w:themeColor="text1" w:themeTint="FF" w:themeShade="FF"/>
          <w:sz w:val="22"/>
          <w:szCs w:val="22"/>
        </w:rPr>
        <w:t>)</w:t>
      </w:r>
      <w:r w:rsidRPr="49CC2DF2" w:rsidR="61BD0425">
        <w:rPr>
          <w:rFonts w:eastAsia="Calibri" w:cs="Calibri"/>
          <w:color w:val="000000" w:themeColor="text1" w:themeTint="FF" w:themeShade="FF"/>
          <w:sz w:val="22"/>
          <w:szCs w:val="22"/>
        </w:rPr>
        <w:t xml:space="preserve"> </w:t>
      </w:r>
      <w:r w:rsidRPr="49CC2DF2" w:rsidR="426F1B77">
        <w:rPr>
          <w:rFonts w:eastAsia="Calibri" w:cs="Calibri"/>
          <w:color w:val="000000" w:themeColor="text1" w:themeTint="FF" w:themeShade="FF"/>
          <w:sz w:val="22"/>
          <w:szCs w:val="22"/>
        </w:rPr>
        <w:t>procures frozen meal vendor</w:t>
      </w:r>
      <w:r w:rsidRPr="49CC2DF2" w:rsidR="1A6ED320">
        <w:rPr>
          <w:rFonts w:eastAsia="Calibri" w:cs="Calibri"/>
          <w:color w:val="000000" w:themeColor="text1" w:themeTint="FF" w:themeShade="FF"/>
          <w:sz w:val="22"/>
          <w:szCs w:val="22"/>
        </w:rPr>
        <w:t>(</w:t>
      </w:r>
      <w:r w:rsidRPr="49CC2DF2" w:rsidR="426F1B77">
        <w:rPr>
          <w:rFonts w:eastAsia="Calibri" w:cs="Calibri"/>
          <w:color w:val="000000" w:themeColor="text1" w:themeTint="FF" w:themeShade="FF"/>
          <w:sz w:val="22"/>
          <w:szCs w:val="22"/>
        </w:rPr>
        <w:t>s</w:t>
      </w:r>
      <w:r w:rsidRPr="49CC2DF2" w:rsidR="1A6ED320">
        <w:rPr>
          <w:rFonts w:eastAsia="Calibri" w:cs="Calibri"/>
          <w:color w:val="000000" w:themeColor="text1" w:themeTint="FF" w:themeShade="FF"/>
          <w:sz w:val="22"/>
          <w:szCs w:val="22"/>
        </w:rPr>
        <w:t>)</w:t>
      </w:r>
      <w:r w:rsidRPr="49CC2DF2" w:rsidR="426F1B77">
        <w:rPr>
          <w:rFonts w:eastAsia="Calibri" w:cs="Calibri"/>
          <w:color w:val="000000" w:themeColor="text1" w:themeTint="FF" w:themeShade="FF"/>
          <w:sz w:val="22"/>
          <w:szCs w:val="22"/>
        </w:rPr>
        <w:t xml:space="preserve">. </w:t>
      </w:r>
      <w:r w:rsidRPr="49CC2DF2" w:rsidR="3B013427">
        <w:rPr>
          <w:rFonts w:eastAsia="Calibri" w:cs="Calibri"/>
          <w:color w:val="000000" w:themeColor="text1" w:themeTint="FF" w:themeShade="FF"/>
          <w:sz w:val="22"/>
          <w:szCs w:val="22"/>
        </w:rPr>
        <w:t>To be considered for this</w:t>
      </w:r>
      <w:r w:rsidRPr="49CC2DF2" w:rsidR="3B013427">
        <w:rPr>
          <w:rFonts w:eastAsia="Calibri" w:cs="Calibri"/>
          <w:sz w:val="22"/>
          <w:szCs w:val="22"/>
        </w:rPr>
        <w:t xml:space="preserve"> statewide a</w:t>
      </w:r>
      <w:r w:rsidRPr="49CC2DF2" w:rsidR="3B013427">
        <w:rPr>
          <w:rFonts w:eastAsia="Calibri" w:cs="Calibri"/>
          <w:color w:val="000000" w:themeColor="text1" w:themeTint="FF" w:themeShade="FF"/>
          <w:sz w:val="22"/>
          <w:szCs w:val="22"/>
        </w:rPr>
        <w:t xml:space="preserve">greement, commercial frozen meals vendors must have already applied for and received a </w:t>
      </w:r>
      <w:hyperlink r:id="Ra0feb9730f004121">
        <w:r w:rsidRPr="49CC2DF2" w:rsidR="3B013427">
          <w:rPr>
            <w:rStyle w:val="Hyperlink"/>
            <w:rFonts w:eastAsia="Calibri" w:cs="Calibri"/>
            <w:sz w:val="22"/>
            <w:szCs w:val="22"/>
          </w:rPr>
          <w:t>Grant of USDA Inspection.</w:t>
        </w:r>
      </w:hyperlink>
      <w:r w:rsidRPr="49CC2DF2" w:rsidR="426F1B77">
        <w:rPr>
          <w:rFonts w:eastAsia="Calibri" w:cs="Calibri"/>
          <w:sz w:val="22"/>
          <w:szCs w:val="22"/>
        </w:rPr>
        <w:t xml:space="preserve"> </w:t>
      </w:r>
      <w:r w:rsidRPr="49CC2DF2" w:rsidR="426F1B77">
        <w:rPr>
          <w:rFonts w:eastAsia="Calibri" w:cs="Calibri"/>
          <w:color w:val="000000" w:themeColor="text1" w:themeTint="FF" w:themeShade="FF"/>
          <w:sz w:val="22"/>
          <w:szCs w:val="22"/>
        </w:rPr>
        <w:t xml:space="preserve">This procurement requires vendors to demonstrate their ability to meet all local, state, and Federal food production laws and regulations. </w:t>
      </w:r>
      <w:r w:rsidRPr="49CC2DF2" w:rsidR="0673E206">
        <w:rPr>
          <w:rFonts w:eastAsia="Calibri" w:cs="Calibri"/>
          <w:color w:val="000000" w:themeColor="text1" w:themeTint="FF" w:themeShade="FF"/>
          <w:sz w:val="22"/>
          <w:szCs w:val="22"/>
        </w:rPr>
        <w:t xml:space="preserve">All Nutrition Programs are required to purchase frozen meals </w:t>
      </w:r>
      <w:r w:rsidRPr="49CC2DF2" w:rsidR="5BF159F2">
        <w:rPr>
          <w:rFonts w:eastAsia="Calibri" w:cs="Calibri"/>
          <w:color w:val="000000" w:themeColor="text1" w:themeTint="FF" w:themeShade="FF"/>
          <w:sz w:val="22"/>
          <w:szCs w:val="22"/>
        </w:rPr>
        <w:t>from</w:t>
      </w:r>
      <w:r w:rsidRPr="49CC2DF2" w:rsidR="5BF159F2">
        <w:rPr>
          <w:rFonts w:eastAsia="Calibri" w:cs="Calibri"/>
          <w:color w:val="000000" w:themeColor="text1" w:themeTint="FF" w:themeShade="FF"/>
          <w:sz w:val="22"/>
          <w:szCs w:val="22"/>
        </w:rPr>
        <w:t xml:space="preserve"> </w:t>
      </w:r>
      <w:r w:rsidRPr="49CC2DF2" w:rsidR="1A6ED320">
        <w:rPr>
          <w:rFonts w:eastAsia="Calibri" w:cs="Calibri"/>
          <w:color w:val="000000" w:themeColor="text1" w:themeTint="FF" w:themeShade="FF"/>
          <w:sz w:val="22"/>
          <w:szCs w:val="22"/>
        </w:rPr>
        <w:t>the AGE-procured frozen meal vendor(s)</w:t>
      </w:r>
      <w:r w:rsidRPr="49CC2DF2" w:rsidR="6C14089F">
        <w:rPr>
          <w:rFonts w:eastAsia="Calibri" w:cs="Calibri"/>
          <w:color w:val="000000" w:themeColor="text1" w:themeTint="FF" w:themeShade="FF"/>
          <w:sz w:val="22"/>
          <w:szCs w:val="22"/>
        </w:rPr>
        <w:t xml:space="preserve"> and pursuant to such</w:t>
      </w:r>
      <w:r w:rsidRPr="49CC2DF2" w:rsidR="0673E206">
        <w:rPr>
          <w:rFonts w:eastAsia="Calibri" w:cs="Calibri"/>
          <w:color w:val="000000" w:themeColor="text1" w:themeTint="FF" w:themeShade="FF"/>
          <w:sz w:val="22"/>
          <w:szCs w:val="22"/>
        </w:rPr>
        <w:t xml:space="preserve"> agreement. </w:t>
      </w:r>
    </w:p>
    <w:p w:rsidR="00DB2AB4" w:rsidP="00DB2AB4" w:rsidRDefault="00DB2AB4" w14:paraId="6831F3D6" w14:textId="55E2A2D7">
      <w:pPr>
        <w:rPr>
          <w:rFonts w:eastAsia="Calibri" w:cs="Calibri"/>
          <w:sz w:val="22"/>
          <w:szCs w:val="22"/>
        </w:rPr>
      </w:pPr>
    </w:p>
    <w:p w:rsidRPr="00F23E57" w:rsidR="00DB2AB4" w:rsidP="2866D900" w:rsidRDefault="2CDEBB84" w14:paraId="3F0E8C20" w14:textId="051FAD13">
      <w:pPr>
        <w:rPr>
          <w:rFonts w:eastAsia="Calibri" w:cs="Calibri"/>
          <w:b/>
          <w:bCs/>
          <w:color w:val="000000" w:themeColor="text1"/>
          <w:sz w:val="22"/>
          <w:szCs w:val="22"/>
          <w:u w:val="single"/>
        </w:rPr>
      </w:pPr>
      <w:r w:rsidRPr="78AD441F">
        <w:rPr>
          <w:rFonts w:eastAsia="Calibri" w:cs="Calibri"/>
          <w:b/>
          <w:bCs/>
          <w:color w:val="000000" w:themeColor="text1"/>
          <w:sz w:val="22"/>
          <w:szCs w:val="22"/>
          <w:u w:val="single"/>
        </w:rPr>
        <w:lastRenderedPageBreak/>
        <w:t>Limited Waiver Process for Alternative Frozen Meals Vendors</w:t>
      </w:r>
      <w:r w:rsidRPr="00A21778">
        <w:rPr>
          <w:rFonts w:eastAsia="Calibri" w:cs="Calibri"/>
          <w:b/>
          <w:bCs/>
          <w:color w:val="000000" w:themeColor="text1"/>
          <w:sz w:val="22"/>
          <w:szCs w:val="22"/>
        </w:rPr>
        <w:t>:</w:t>
      </w:r>
    </w:p>
    <w:p w:rsidRPr="00F23E57" w:rsidR="003F0FE2" w:rsidP="2866D900" w:rsidRDefault="004D67CC" w14:paraId="07B9964D" w14:textId="4C9D6CDD">
      <w:pPr>
        <w:rPr>
          <w:rFonts w:cs="Arial"/>
          <w:sz w:val="22"/>
          <w:szCs w:val="22"/>
        </w:rPr>
      </w:pPr>
      <w:r w:rsidRPr="2866D900">
        <w:rPr>
          <w:rStyle w:val="cf01"/>
          <w:rFonts w:asciiTheme="minorHAnsi" w:hAnsiTheme="minorHAnsi"/>
          <w:sz w:val="22"/>
          <w:szCs w:val="22"/>
        </w:rPr>
        <w:t>If</w:t>
      </w:r>
      <w:r w:rsidRPr="2866D900" w:rsidR="003F0FE2">
        <w:rPr>
          <w:rStyle w:val="cf01"/>
          <w:rFonts w:asciiTheme="minorHAnsi" w:hAnsiTheme="minorHAnsi"/>
          <w:sz w:val="22"/>
          <w:szCs w:val="22"/>
        </w:rPr>
        <w:t xml:space="preserve"> </w:t>
      </w:r>
      <w:r w:rsidRPr="2866D900" w:rsidR="00DB2AB4">
        <w:rPr>
          <w:rStyle w:val="cf01"/>
          <w:rFonts w:asciiTheme="minorHAnsi" w:hAnsiTheme="minorHAnsi"/>
          <w:sz w:val="22"/>
          <w:szCs w:val="22"/>
        </w:rPr>
        <w:t xml:space="preserve">a </w:t>
      </w:r>
      <w:r w:rsidR="009676E9">
        <w:rPr>
          <w:rStyle w:val="cf01"/>
          <w:rFonts w:asciiTheme="minorHAnsi" w:hAnsiTheme="minorHAnsi"/>
          <w:sz w:val="22"/>
          <w:szCs w:val="22"/>
        </w:rPr>
        <w:t>N</w:t>
      </w:r>
      <w:r w:rsidRPr="2866D900" w:rsidR="00DB2AB4">
        <w:rPr>
          <w:rStyle w:val="cf01"/>
          <w:rFonts w:asciiTheme="minorHAnsi" w:hAnsiTheme="minorHAnsi"/>
          <w:sz w:val="22"/>
          <w:szCs w:val="22"/>
        </w:rPr>
        <w:t>utrition</w:t>
      </w:r>
      <w:r w:rsidRPr="2866D900" w:rsidR="003F0FE2">
        <w:rPr>
          <w:rStyle w:val="cf01"/>
          <w:rFonts w:asciiTheme="minorHAnsi" w:hAnsiTheme="minorHAnsi"/>
          <w:sz w:val="22"/>
          <w:szCs w:val="22"/>
        </w:rPr>
        <w:t xml:space="preserve"> </w:t>
      </w:r>
      <w:r w:rsidR="009676E9">
        <w:rPr>
          <w:rStyle w:val="cf01"/>
          <w:rFonts w:asciiTheme="minorHAnsi" w:hAnsiTheme="minorHAnsi"/>
          <w:sz w:val="22"/>
          <w:szCs w:val="22"/>
        </w:rPr>
        <w:t>P</w:t>
      </w:r>
      <w:r w:rsidRPr="2866D900" w:rsidR="003F0FE2">
        <w:rPr>
          <w:rStyle w:val="cf01"/>
          <w:rFonts w:asciiTheme="minorHAnsi" w:hAnsiTheme="minorHAnsi"/>
          <w:sz w:val="22"/>
          <w:szCs w:val="22"/>
        </w:rPr>
        <w:t xml:space="preserve">rogram </w:t>
      </w:r>
      <w:r w:rsidRPr="37AF1831" w:rsidR="29C153D3">
        <w:rPr>
          <w:rStyle w:val="cf01"/>
          <w:rFonts w:asciiTheme="minorHAnsi" w:hAnsiTheme="minorHAnsi"/>
          <w:sz w:val="22"/>
          <w:szCs w:val="22"/>
        </w:rPr>
        <w:t>identifies</w:t>
      </w:r>
      <w:r w:rsidRPr="2866D900" w:rsidR="009E3CCA">
        <w:rPr>
          <w:rStyle w:val="cf01"/>
          <w:rFonts w:asciiTheme="minorHAnsi" w:hAnsiTheme="minorHAnsi"/>
          <w:sz w:val="22"/>
          <w:szCs w:val="22"/>
        </w:rPr>
        <w:t xml:space="preserve"> </w:t>
      </w:r>
      <w:r w:rsidRPr="2866D900" w:rsidR="008D637B">
        <w:rPr>
          <w:rStyle w:val="cf01"/>
          <w:rFonts w:asciiTheme="minorHAnsi" w:hAnsiTheme="minorHAnsi"/>
          <w:sz w:val="22"/>
          <w:szCs w:val="22"/>
        </w:rPr>
        <w:t>the need</w:t>
      </w:r>
      <w:r w:rsidRPr="2866D900" w:rsidR="009E3CCA">
        <w:rPr>
          <w:rStyle w:val="cf01"/>
          <w:rFonts w:asciiTheme="minorHAnsi" w:hAnsiTheme="minorHAnsi"/>
          <w:sz w:val="22"/>
          <w:szCs w:val="22"/>
        </w:rPr>
        <w:t xml:space="preserve"> </w:t>
      </w:r>
      <w:r w:rsidRPr="2866D900" w:rsidR="00F92085">
        <w:rPr>
          <w:rStyle w:val="cf01"/>
          <w:rFonts w:asciiTheme="minorHAnsi" w:hAnsiTheme="minorHAnsi"/>
          <w:sz w:val="22"/>
          <w:szCs w:val="22"/>
        </w:rPr>
        <w:t xml:space="preserve">to obtain </w:t>
      </w:r>
      <w:r w:rsidRPr="2866D900" w:rsidR="003F0FE2">
        <w:rPr>
          <w:rStyle w:val="cf01"/>
          <w:rFonts w:asciiTheme="minorHAnsi" w:hAnsiTheme="minorHAnsi"/>
          <w:sz w:val="22"/>
          <w:szCs w:val="22"/>
        </w:rPr>
        <w:t xml:space="preserve">frozen meals </w:t>
      </w:r>
      <w:r w:rsidRPr="2866D900" w:rsidR="7E24CE60">
        <w:rPr>
          <w:rStyle w:val="cf01"/>
          <w:rFonts w:asciiTheme="minorHAnsi" w:hAnsiTheme="minorHAnsi"/>
          <w:sz w:val="22"/>
          <w:szCs w:val="22"/>
        </w:rPr>
        <w:t>which are un</w:t>
      </w:r>
      <w:r w:rsidRPr="2866D900" w:rsidR="003F0FE2">
        <w:rPr>
          <w:rStyle w:val="cf01"/>
          <w:rFonts w:asciiTheme="minorHAnsi" w:hAnsiTheme="minorHAnsi"/>
          <w:sz w:val="22"/>
          <w:szCs w:val="22"/>
        </w:rPr>
        <w:t xml:space="preserve">available from the vendor contracted with AGE, </w:t>
      </w:r>
      <w:r w:rsidRPr="2866D900" w:rsidR="009E3CCA">
        <w:rPr>
          <w:rStyle w:val="cf01"/>
          <w:rFonts w:asciiTheme="minorHAnsi" w:hAnsiTheme="minorHAnsi"/>
          <w:sz w:val="22"/>
          <w:szCs w:val="22"/>
        </w:rPr>
        <w:t>th</w:t>
      </w:r>
      <w:r w:rsidRPr="2866D900" w:rsidR="536E1530">
        <w:rPr>
          <w:rStyle w:val="cf01"/>
          <w:rFonts w:asciiTheme="minorHAnsi" w:hAnsiTheme="minorHAnsi"/>
          <w:sz w:val="22"/>
          <w:szCs w:val="22"/>
        </w:rPr>
        <w:t>a</w:t>
      </w:r>
      <w:r w:rsidRPr="2866D900" w:rsidR="48ED011C">
        <w:rPr>
          <w:rStyle w:val="cf01"/>
          <w:rFonts w:asciiTheme="minorHAnsi" w:hAnsiTheme="minorHAnsi"/>
          <w:sz w:val="22"/>
          <w:szCs w:val="22"/>
        </w:rPr>
        <w:t xml:space="preserve">t </w:t>
      </w:r>
      <w:r w:rsidRPr="2866D900" w:rsidR="003F0FE2">
        <w:rPr>
          <w:rStyle w:val="cf01"/>
          <w:rFonts w:asciiTheme="minorHAnsi" w:hAnsiTheme="minorHAnsi"/>
          <w:sz w:val="22"/>
          <w:szCs w:val="22"/>
        </w:rPr>
        <w:t xml:space="preserve">program can apply for a waiver to </w:t>
      </w:r>
      <w:r w:rsidRPr="2866D900" w:rsidR="00F92085">
        <w:rPr>
          <w:rStyle w:val="cf01"/>
          <w:rFonts w:asciiTheme="minorHAnsi" w:hAnsiTheme="minorHAnsi"/>
          <w:sz w:val="22"/>
          <w:szCs w:val="22"/>
        </w:rPr>
        <w:t xml:space="preserve">purchase a limited </w:t>
      </w:r>
      <w:r w:rsidRPr="37AF1831" w:rsidR="006E33E7">
        <w:rPr>
          <w:rStyle w:val="cf01"/>
          <w:rFonts w:asciiTheme="minorHAnsi" w:hAnsiTheme="minorHAnsi"/>
          <w:sz w:val="22"/>
          <w:szCs w:val="22"/>
        </w:rPr>
        <w:t>number</w:t>
      </w:r>
      <w:r w:rsidRPr="2866D900" w:rsidR="003F0FE2">
        <w:rPr>
          <w:rStyle w:val="cf01"/>
          <w:rFonts w:asciiTheme="minorHAnsi" w:hAnsiTheme="minorHAnsi"/>
          <w:sz w:val="22"/>
          <w:szCs w:val="22"/>
        </w:rPr>
        <w:t xml:space="preserve"> </w:t>
      </w:r>
      <w:r w:rsidR="00E82DF9">
        <w:rPr>
          <w:rStyle w:val="cf01"/>
          <w:rFonts w:asciiTheme="minorHAnsi" w:hAnsiTheme="minorHAnsi"/>
          <w:sz w:val="22"/>
          <w:szCs w:val="22"/>
        </w:rPr>
        <w:t xml:space="preserve">of </w:t>
      </w:r>
      <w:r w:rsidRPr="2866D900" w:rsidR="003F0FE2">
        <w:rPr>
          <w:rStyle w:val="cf01"/>
          <w:rFonts w:asciiTheme="minorHAnsi" w:hAnsiTheme="minorHAnsi"/>
          <w:sz w:val="22"/>
          <w:szCs w:val="22"/>
        </w:rPr>
        <w:t xml:space="preserve">frozen meals from </w:t>
      </w:r>
      <w:r w:rsidRPr="2866D900" w:rsidR="00462AFA">
        <w:rPr>
          <w:rStyle w:val="cf01"/>
          <w:rFonts w:asciiTheme="minorHAnsi" w:hAnsiTheme="minorHAnsi"/>
          <w:sz w:val="22"/>
          <w:szCs w:val="22"/>
        </w:rPr>
        <w:t>an alternate</w:t>
      </w:r>
      <w:r w:rsidRPr="2866D900" w:rsidR="003F0FE2">
        <w:rPr>
          <w:rStyle w:val="cf01"/>
          <w:rFonts w:asciiTheme="minorHAnsi" w:hAnsiTheme="minorHAnsi"/>
          <w:sz w:val="22"/>
          <w:szCs w:val="22"/>
        </w:rPr>
        <w:t xml:space="preserve"> source. </w:t>
      </w:r>
    </w:p>
    <w:p w:rsidRPr="00F23E57" w:rsidR="002433BE" w:rsidP="2866D900" w:rsidRDefault="003F0FE2" w14:paraId="04E51A08" w14:textId="77777777">
      <w:pPr>
        <w:pStyle w:val="pf0"/>
        <w:rPr>
          <w:rStyle w:val="cf01"/>
          <w:rFonts w:asciiTheme="minorHAnsi" w:hAnsiTheme="minorHAnsi"/>
          <w:sz w:val="22"/>
          <w:szCs w:val="22"/>
        </w:rPr>
      </w:pPr>
      <w:r w:rsidRPr="2866D900">
        <w:rPr>
          <w:rStyle w:val="cf01"/>
          <w:rFonts w:asciiTheme="minorHAnsi" w:hAnsiTheme="minorHAnsi"/>
          <w:sz w:val="22"/>
          <w:szCs w:val="22"/>
        </w:rPr>
        <w:t>The waiver process includes the following considerations</w:t>
      </w:r>
      <w:r w:rsidRPr="2866D900" w:rsidR="004A5722">
        <w:rPr>
          <w:rStyle w:val="cf01"/>
          <w:rFonts w:asciiTheme="minorHAnsi" w:hAnsiTheme="minorHAnsi"/>
          <w:sz w:val="22"/>
          <w:szCs w:val="22"/>
        </w:rPr>
        <w:t>:</w:t>
      </w:r>
    </w:p>
    <w:p w:rsidR="3A94F5AA" w:rsidP="37AF1831" w:rsidRDefault="3A94F5AA" w14:paraId="1CA86DE7" w14:textId="2F9F926F">
      <w:pPr>
        <w:pStyle w:val="pf0"/>
        <w:numPr>
          <w:ilvl w:val="0"/>
          <w:numId w:val="1"/>
        </w:numPr>
        <w:rPr>
          <w:rStyle w:val="cf01"/>
          <w:rFonts w:asciiTheme="minorHAnsi" w:hAnsiTheme="minorHAnsi"/>
          <w:sz w:val="22"/>
          <w:szCs w:val="22"/>
        </w:rPr>
      </w:pPr>
      <w:r w:rsidRPr="37AF1831">
        <w:rPr>
          <w:rStyle w:val="cf01"/>
          <w:rFonts w:asciiTheme="minorHAnsi" w:hAnsiTheme="minorHAnsi"/>
          <w:sz w:val="22"/>
          <w:szCs w:val="22"/>
        </w:rPr>
        <w:t xml:space="preserve">Vendor must </w:t>
      </w:r>
      <w:proofErr w:type="gramStart"/>
      <w:r w:rsidRPr="37AF1831">
        <w:rPr>
          <w:rStyle w:val="cf01"/>
          <w:rFonts w:asciiTheme="minorHAnsi" w:hAnsiTheme="minorHAnsi"/>
          <w:sz w:val="22"/>
          <w:szCs w:val="22"/>
        </w:rPr>
        <w:t>be located in</w:t>
      </w:r>
      <w:proofErr w:type="gramEnd"/>
      <w:r w:rsidRPr="37AF1831">
        <w:rPr>
          <w:rStyle w:val="cf01"/>
          <w:rFonts w:asciiTheme="minorHAnsi" w:hAnsiTheme="minorHAnsi"/>
          <w:sz w:val="22"/>
          <w:szCs w:val="22"/>
        </w:rPr>
        <w:t xml:space="preserve"> the commonwealth of Massachusetts.  </w:t>
      </w:r>
    </w:p>
    <w:p w:rsidRPr="00F23E57" w:rsidR="006175C2" w:rsidP="2866D900" w:rsidRDefault="003F0FE2" w14:paraId="2E0E091B" w14:textId="7687E750">
      <w:pPr>
        <w:pStyle w:val="pf0"/>
        <w:numPr>
          <w:ilvl w:val="0"/>
          <w:numId w:val="1"/>
        </w:numPr>
        <w:rPr>
          <w:rFonts w:cs="Arial" w:asciiTheme="minorHAnsi" w:hAnsiTheme="minorHAnsi"/>
          <w:sz w:val="22"/>
          <w:szCs w:val="22"/>
        </w:rPr>
      </w:pPr>
      <w:r w:rsidRPr="2866D900">
        <w:rPr>
          <w:rStyle w:val="cf01"/>
          <w:rFonts w:asciiTheme="minorHAnsi" w:hAnsiTheme="minorHAnsi"/>
          <w:sz w:val="22"/>
          <w:szCs w:val="22"/>
        </w:rPr>
        <w:t>Determine if vendor meets Massachusetts regulations regarding preparation, storage</w:t>
      </w:r>
      <w:r w:rsidR="009676E9">
        <w:rPr>
          <w:rStyle w:val="cf01"/>
          <w:rFonts w:asciiTheme="minorHAnsi" w:hAnsiTheme="minorHAnsi"/>
          <w:sz w:val="22"/>
          <w:szCs w:val="22"/>
        </w:rPr>
        <w:t>,</w:t>
      </w:r>
      <w:r w:rsidRPr="2866D900">
        <w:rPr>
          <w:rStyle w:val="cf01"/>
          <w:rFonts w:asciiTheme="minorHAnsi" w:hAnsiTheme="minorHAnsi"/>
          <w:sz w:val="22"/>
          <w:szCs w:val="22"/>
        </w:rPr>
        <w:t xml:space="preserve"> and transportation of frozen food License under (M.G.L. C 94: 73A) and </w:t>
      </w:r>
      <w:proofErr w:type="gramStart"/>
      <w:r w:rsidRPr="2866D900">
        <w:rPr>
          <w:rStyle w:val="cf01"/>
          <w:rFonts w:asciiTheme="minorHAnsi" w:hAnsiTheme="minorHAnsi"/>
          <w:sz w:val="22"/>
          <w:szCs w:val="22"/>
        </w:rPr>
        <w:t>licensed</w:t>
      </w:r>
      <w:proofErr w:type="gramEnd"/>
      <w:r w:rsidRPr="2866D900">
        <w:rPr>
          <w:rStyle w:val="cf01"/>
          <w:rFonts w:asciiTheme="minorHAnsi" w:hAnsiTheme="minorHAnsi"/>
          <w:sz w:val="22"/>
          <w:szCs w:val="22"/>
        </w:rPr>
        <w:t xml:space="preserve"> under MGL c.94, 305C Minimum Sanitation Standards for food handling.</w:t>
      </w:r>
    </w:p>
    <w:p w:rsidRPr="00F23E57" w:rsidR="003F0FE2" w:rsidP="2866D900" w:rsidRDefault="003F0FE2" w14:paraId="683AF874" w14:textId="444BE146">
      <w:pPr>
        <w:pStyle w:val="pf0"/>
        <w:numPr>
          <w:ilvl w:val="0"/>
          <w:numId w:val="1"/>
        </w:numPr>
        <w:rPr>
          <w:rFonts w:cs="Arial" w:asciiTheme="minorHAnsi" w:hAnsiTheme="minorHAnsi"/>
          <w:sz w:val="22"/>
          <w:szCs w:val="22"/>
        </w:rPr>
      </w:pPr>
      <w:r w:rsidRPr="2866D900">
        <w:rPr>
          <w:rStyle w:val="cf11"/>
          <w:rFonts w:asciiTheme="minorHAnsi" w:hAnsiTheme="minorHAnsi"/>
          <w:sz w:val="22"/>
          <w:szCs w:val="22"/>
        </w:rPr>
        <w:t xml:space="preserve">All exempted food service providers are required to have a blast freezer and/or demonstrate that they can cool food in a timeline according to the Food Code (from 140°F down to 70°F or less within two </w:t>
      </w:r>
      <w:proofErr w:type="gramStart"/>
      <w:r w:rsidRPr="2866D900">
        <w:rPr>
          <w:rStyle w:val="cf11"/>
          <w:rFonts w:asciiTheme="minorHAnsi" w:hAnsiTheme="minorHAnsi"/>
          <w:sz w:val="22"/>
          <w:szCs w:val="22"/>
        </w:rPr>
        <w:t>hours, and</w:t>
      </w:r>
      <w:proofErr w:type="gramEnd"/>
      <w:r w:rsidRPr="2866D900">
        <w:rPr>
          <w:rStyle w:val="cf11"/>
          <w:rFonts w:asciiTheme="minorHAnsi" w:hAnsiTheme="minorHAnsi"/>
          <w:sz w:val="22"/>
          <w:szCs w:val="22"/>
        </w:rPr>
        <w:t xml:space="preserve"> drop the temperature from 70°F to 41°F or less within 4 additional hours).</w:t>
      </w:r>
    </w:p>
    <w:p w:rsidRPr="00F23E57" w:rsidR="003F0FE2" w:rsidP="2866D900" w:rsidRDefault="28FCDB6A" w14:paraId="52B0FC14" w14:textId="578CF438">
      <w:pPr>
        <w:pStyle w:val="pf0"/>
        <w:rPr>
          <w:rFonts w:ascii="Calibri" w:hAnsi="Calibri" w:eastAsia="Calibri" w:cs="Calibri"/>
          <w:color w:val="000000" w:themeColor="text1"/>
          <w:sz w:val="22"/>
          <w:szCs w:val="22"/>
        </w:rPr>
      </w:pPr>
      <w:r w:rsidRPr="29AADE90">
        <w:rPr>
          <w:rStyle w:val="cf01"/>
          <w:rFonts w:asciiTheme="minorHAnsi" w:hAnsiTheme="minorHAnsi"/>
          <w:sz w:val="22"/>
          <w:szCs w:val="22"/>
        </w:rPr>
        <w:t xml:space="preserve">Waivers for a limited number of specific meal types or circumstances </w:t>
      </w:r>
      <w:r w:rsidRPr="29AADE90" w:rsidR="009D6296">
        <w:rPr>
          <w:rStyle w:val="cf01"/>
          <w:rFonts w:asciiTheme="minorHAnsi" w:hAnsiTheme="minorHAnsi"/>
          <w:sz w:val="22"/>
          <w:szCs w:val="22"/>
        </w:rPr>
        <w:t>will be granted by AGE and need to be renewed each year</w:t>
      </w:r>
      <w:r w:rsidR="00A21778">
        <w:rPr>
          <w:rStyle w:val="cf01"/>
          <w:rFonts w:asciiTheme="minorHAnsi" w:hAnsiTheme="minorHAnsi"/>
          <w:sz w:val="22"/>
          <w:szCs w:val="22"/>
        </w:rPr>
        <w:t xml:space="preserve"> on July 1</w:t>
      </w:r>
      <w:r w:rsidRPr="29AADE90" w:rsidR="009D6296">
        <w:rPr>
          <w:rStyle w:val="cf01"/>
          <w:rFonts w:asciiTheme="minorHAnsi" w:hAnsiTheme="minorHAnsi"/>
          <w:sz w:val="22"/>
          <w:szCs w:val="22"/>
        </w:rPr>
        <w:t>. The</w:t>
      </w:r>
      <w:r w:rsidRPr="29AADE90" w:rsidR="00622A9B">
        <w:rPr>
          <w:rStyle w:val="cf01"/>
          <w:rFonts w:asciiTheme="minorHAnsi" w:hAnsiTheme="minorHAnsi"/>
          <w:sz w:val="22"/>
          <w:szCs w:val="22"/>
        </w:rPr>
        <w:t xml:space="preserve"> process of procuring </w:t>
      </w:r>
      <w:r w:rsidRPr="29AADE90" w:rsidR="004A5722">
        <w:rPr>
          <w:rStyle w:val="cf01"/>
          <w:rFonts w:asciiTheme="minorHAnsi" w:hAnsiTheme="minorHAnsi"/>
          <w:sz w:val="22"/>
          <w:szCs w:val="22"/>
        </w:rPr>
        <w:t>frozen meals from an alternate source</w:t>
      </w:r>
      <w:r w:rsidRPr="29AADE90" w:rsidR="00622A9B">
        <w:rPr>
          <w:rStyle w:val="cf01"/>
          <w:rFonts w:asciiTheme="minorHAnsi" w:hAnsiTheme="minorHAnsi"/>
          <w:sz w:val="22"/>
          <w:szCs w:val="22"/>
        </w:rPr>
        <w:t xml:space="preserve"> should follow </w:t>
      </w:r>
      <w:r w:rsidRPr="29AADE90" w:rsidR="009D6296">
        <w:rPr>
          <w:rStyle w:val="cf01"/>
          <w:rFonts w:asciiTheme="minorHAnsi" w:hAnsiTheme="minorHAnsi"/>
          <w:sz w:val="22"/>
          <w:szCs w:val="22"/>
        </w:rPr>
        <w:t>standard procurement procedures.</w:t>
      </w:r>
      <w:r w:rsidRPr="29AADE90" w:rsidR="004A5722">
        <w:rPr>
          <w:rStyle w:val="cf01"/>
          <w:rFonts w:asciiTheme="minorHAnsi" w:hAnsiTheme="minorHAnsi"/>
          <w:sz w:val="22"/>
          <w:szCs w:val="22"/>
        </w:rPr>
        <w:t xml:space="preserve"> </w:t>
      </w:r>
    </w:p>
    <w:p w:rsidR="3EB03395" w:rsidP="3EB03395" w:rsidRDefault="3EB03395" w14:paraId="62C34EED" w14:textId="78B76787">
      <w:pPr>
        <w:rPr>
          <w:rFonts w:ascii="Calibri" w:hAnsi="Calibri" w:eastAsia="Calibri" w:cs="Calibri"/>
          <w:b/>
          <w:bCs/>
          <w:color w:val="000000" w:themeColor="text1"/>
          <w:sz w:val="22"/>
          <w:szCs w:val="22"/>
          <w:u w:val="single"/>
        </w:rPr>
      </w:pPr>
    </w:p>
    <w:p w:rsidR="5C862FE1" w:rsidP="3C141E53" w:rsidRDefault="5E2D4AA2" w14:paraId="087596C8" w14:textId="146B831C">
      <w:pPr>
        <w:rPr>
          <w:rFonts w:ascii="Calibri" w:hAnsi="Calibri" w:eastAsia="Calibri" w:cs="Calibri"/>
          <w:color w:val="000000" w:themeColor="text1"/>
          <w:sz w:val="22"/>
          <w:szCs w:val="22"/>
        </w:rPr>
      </w:pPr>
      <w:r w:rsidRPr="2866D900">
        <w:rPr>
          <w:rFonts w:ascii="Calibri" w:hAnsi="Calibri" w:eastAsia="Calibri" w:cs="Calibri"/>
          <w:b/>
          <w:bCs/>
          <w:color w:val="000000" w:themeColor="text1"/>
          <w:sz w:val="22"/>
          <w:szCs w:val="22"/>
          <w:u w:val="single"/>
        </w:rPr>
        <w:t>Effective Date</w:t>
      </w:r>
      <w:r w:rsidRPr="00A21778">
        <w:rPr>
          <w:rFonts w:ascii="Calibri" w:hAnsi="Calibri" w:eastAsia="Calibri" w:cs="Calibri"/>
          <w:b/>
          <w:bCs/>
          <w:color w:val="000000" w:themeColor="text1"/>
          <w:sz w:val="22"/>
          <w:szCs w:val="22"/>
        </w:rPr>
        <w:t>:</w:t>
      </w:r>
    </w:p>
    <w:p w:rsidR="4F35F638" w:rsidP="3EB03395" w:rsidRDefault="4F35F638" w14:paraId="0075DEEA" w14:textId="17E21E14">
      <w:pPr>
        <w:spacing w:line="259" w:lineRule="auto"/>
        <w:rPr>
          <w:rFonts w:ascii="Calibri" w:hAnsi="Calibri" w:eastAsia="Calibri" w:cs="Calibri"/>
          <w:color w:val="000000" w:themeColor="text1"/>
          <w:sz w:val="22"/>
          <w:szCs w:val="22"/>
        </w:rPr>
      </w:pPr>
      <w:r w:rsidRPr="3EB03395">
        <w:rPr>
          <w:rFonts w:ascii="Calibri" w:hAnsi="Calibri" w:eastAsia="Calibri" w:cs="Calibri"/>
          <w:color w:val="000000" w:themeColor="text1"/>
          <w:sz w:val="22"/>
          <w:szCs w:val="22"/>
        </w:rPr>
        <w:t>Immediately</w:t>
      </w:r>
    </w:p>
    <w:p w:rsidR="276F52FD" w:rsidP="276F52FD" w:rsidRDefault="276F52FD" w14:paraId="2945962C" w14:textId="16CED1F6">
      <w:pPr>
        <w:rPr>
          <w:rFonts w:ascii="Calibri" w:hAnsi="Calibri" w:eastAsia="Calibri" w:cs="Calibri"/>
          <w:color w:val="000000" w:themeColor="text1"/>
          <w:sz w:val="22"/>
          <w:szCs w:val="22"/>
        </w:rPr>
      </w:pPr>
    </w:p>
    <w:p w:rsidR="5C862FE1" w:rsidP="3C141E53" w:rsidRDefault="5E2D4AA2" w14:paraId="031B161E" w14:textId="5C7478B3">
      <w:pPr>
        <w:rPr>
          <w:rFonts w:ascii="Calibri" w:hAnsi="Calibri" w:eastAsia="Calibri" w:cs="Calibri"/>
          <w:color w:val="000000" w:themeColor="text1"/>
          <w:sz w:val="22"/>
          <w:szCs w:val="22"/>
        </w:rPr>
      </w:pPr>
      <w:r w:rsidRPr="3C141E53">
        <w:rPr>
          <w:rFonts w:ascii="Calibri" w:hAnsi="Calibri" w:eastAsia="Calibri" w:cs="Calibri"/>
          <w:b/>
          <w:bCs/>
          <w:color w:val="000000" w:themeColor="text1"/>
          <w:sz w:val="22"/>
          <w:szCs w:val="22"/>
          <w:u w:val="single"/>
        </w:rPr>
        <w:t>Contact</w:t>
      </w:r>
      <w:r w:rsidRPr="00A21778">
        <w:rPr>
          <w:rFonts w:ascii="Calibri" w:hAnsi="Calibri" w:eastAsia="Calibri" w:cs="Calibri"/>
          <w:b/>
          <w:bCs/>
          <w:color w:val="000000" w:themeColor="text1"/>
          <w:sz w:val="22"/>
          <w:szCs w:val="22"/>
        </w:rPr>
        <w:t>:</w:t>
      </w:r>
    </w:p>
    <w:p w:rsidR="5C862FE1" w:rsidP="67771ABB" w:rsidRDefault="5E2D4AA2" w14:paraId="61C9905B" w14:textId="4E6647D5">
      <w:pPr>
        <w:rPr>
          <w:rFonts w:ascii="Calibri" w:hAnsi="Calibri" w:eastAsia="Calibri" w:cs="Calibri"/>
          <w:color w:val="000000" w:themeColor="text1"/>
          <w:sz w:val="22"/>
          <w:szCs w:val="22"/>
        </w:rPr>
      </w:pPr>
      <w:r w:rsidRPr="78AD441F">
        <w:rPr>
          <w:rFonts w:ascii="Calibri" w:hAnsi="Calibri" w:eastAsia="Calibri" w:cs="Calibri"/>
          <w:color w:val="000000" w:themeColor="text1"/>
          <w:sz w:val="22"/>
          <w:szCs w:val="22"/>
        </w:rPr>
        <w:t>If you have questions about this PI, please contact Kelly Slattery, Director of Nutrition Programs, a</w:t>
      </w:r>
      <w:r w:rsidRPr="78AD441F" w:rsidR="1116BD15">
        <w:rPr>
          <w:rFonts w:ascii="Calibri" w:hAnsi="Calibri" w:eastAsia="Calibri" w:cs="Calibri"/>
          <w:color w:val="000000" w:themeColor="text1"/>
          <w:sz w:val="22"/>
          <w:szCs w:val="22"/>
        </w:rPr>
        <w:t>t kelly</w:t>
      </w:r>
      <w:r w:rsidR="009676E9">
        <w:rPr>
          <w:rFonts w:ascii="Calibri" w:hAnsi="Calibri" w:eastAsia="Calibri" w:cs="Calibri"/>
          <w:color w:val="000000" w:themeColor="text1"/>
          <w:sz w:val="22"/>
          <w:szCs w:val="22"/>
        </w:rPr>
        <w:t>.</w:t>
      </w:r>
      <w:r w:rsidRPr="78AD441F" w:rsidR="1116BD15">
        <w:rPr>
          <w:rFonts w:ascii="Calibri" w:hAnsi="Calibri" w:eastAsia="Calibri" w:cs="Calibri"/>
          <w:color w:val="000000" w:themeColor="text1"/>
          <w:sz w:val="22"/>
          <w:szCs w:val="22"/>
        </w:rPr>
        <w:t>slattery@mass.gov</w:t>
      </w:r>
      <w:r w:rsidR="009676E9">
        <w:rPr>
          <w:rFonts w:ascii="Calibri" w:hAnsi="Calibri" w:eastAsia="Calibri" w:cs="Calibri"/>
          <w:color w:val="000000" w:themeColor="text1"/>
          <w:sz w:val="22"/>
          <w:szCs w:val="22"/>
        </w:rPr>
        <w:t>.</w:t>
      </w:r>
    </w:p>
    <w:sectPr w:rsidR="5C862FE1" w:rsidSect="009676E9">
      <w:headerReference w:type="default" r:id="rId14"/>
      <w:footerReference w:type="default" r:id="rId15"/>
      <w:headerReference w:type="first" r:id="rId16"/>
      <w:footerReference w:type="first" r:id="rId17"/>
      <w:pgSz w:w="12240" w:h="15840" w:orient="portrait"/>
      <w:pgMar w:top="1440" w:right="1440" w:bottom="1440" w:left="1440" w:header="570" w:footer="0" w:gutter="0"/>
      <w:cols w:space="720"/>
      <w:docGrid w:linePitch="360"/>
      <w:titlePg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419" w:rsidP="000C2E80" w:rsidRDefault="00DE5419" w14:paraId="7EA6110A" w14:textId="77777777">
      <w:r>
        <w:separator/>
      </w:r>
    </w:p>
  </w:endnote>
  <w:endnote w:type="continuationSeparator" w:id="0">
    <w:p w:rsidR="00DE5419" w:rsidP="000C2E80" w:rsidRDefault="00DE5419" w14:paraId="4FC2A4EC" w14:textId="77777777">
      <w:r>
        <w:continuationSeparator/>
      </w:r>
    </w:p>
  </w:endnote>
  <w:endnote w:type="continuationNotice" w:id="1">
    <w:p w:rsidR="00DE5419" w:rsidRDefault="00DE5419" w14:paraId="50E30D2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roman"/>
    <w:pitch w:val="variable"/>
    <w:sig w:usb0="60000287" w:usb1="00000001" w:usb2="00000000" w:usb3="00000000" w:csb0="0000019F" w:csb1="00000000"/>
  </w:font>
  <w:font w:name="HGGothicM">
    <w:altName w:val="HGｺﾞｼｯｸM"/>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bin">
    <w:altName w:val="Calibri"/>
    <w:charset w:val="4D"/>
    <w:family w:val="auto"/>
    <w:pitch w:val="variable"/>
    <w:sig w:usb0="A00000FF" w:usb1="0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57F47" w:rsidP="0067417C" w:rsidRDefault="00EB285B" w14:paraId="641D66CF" w14:textId="77777777">
    <w:pPr>
      <w:pStyle w:val="BasicParagraph"/>
      <w:rPr>
        <w:rFonts w:ascii="Cabin" w:hAnsi="Cabin" w:cs="Cabin"/>
        <w:b/>
        <w:bCs/>
        <w:color w:val="032A45"/>
        <w:sz w:val="22"/>
        <w:szCs w:val="22"/>
      </w:rPr>
    </w:pPr>
    <w:r>
      <w:rPr>
        <w:rFonts w:ascii="Cabin" w:hAnsi="Cabin" w:cs="Cabin"/>
        <w:b/>
        <w:bCs/>
        <w:noProof/>
        <w:color w:val="032A45"/>
        <w:sz w:val="22"/>
        <w:szCs w:val="22"/>
      </w:rPr>
      <mc:AlternateContent>
        <mc:Choice Requires="wps">
          <w:drawing>
            <wp:anchor distT="0" distB="0" distL="114300" distR="114300" simplePos="0" relativeHeight="251658240" behindDoc="0" locked="0" layoutInCell="1" allowOverlap="1" wp14:anchorId="1260B685" wp14:editId="62C7C017">
              <wp:simplePos x="0" y="0"/>
              <wp:positionH relativeFrom="column">
                <wp:posOffset>-327546</wp:posOffset>
              </wp:positionH>
              <wp:positionV relativeFrom="paragraph">
                <wp:posOffset>100775</wp:posOffset>
              </wp:positionV>
              <wp:extent cx="6803409" cy="45719"/>
              <wp:effectExtent l="0" t="0" r="0" b="0"/>
              <wp:wrapNone/>
              <wp:docPr id="1214082775" name="Rectangle 5"/>
              <wp:cNvGraphicFramePr/>
              <a:graphic xmlns:a="http://schemas.openxmlformats.org/drawingml/2006/main">
                <a:graphicData uri="http://schemas.microsoft.com/office/word/2010/wordprocessingShape">
                  <wps:wsp>
                    <wps:cNvSpPr/>
                    <wps:spPr>
                      <a:xfrm>
                        <a:off x="0" y="0"/>
                        <a:ext cx="6803409" cy="45719"/>
                      </a:xfrm>
                      <a:prstGeom prst="rect">
                        <a:avLst/>
                      </a:prstGeom>
                      <a:solidFill>
                        <a:srgbClr val="86923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style="position:absolute;margin-left:-25.8pt;margin-top:7.95pt;width:535.7pt;height:3.6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86923a" stroked="f" strokeweight="1pt" w14:anchorId="0CE582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"/>
          </w:pict>
        </mc:Fallback>
      </mc:AlternateContent>
    </w:r>
  </w:p>
  <w:p w:rsidRPr="00EB285B" w:rsidR="0067417C" w:rsidP="0067417C" w:rsidRDefault="0067417C" w14:paraId="56FDECAA" w14:textId="77777777">
    <w:pPr>
      <w:pStyle w:val="BasicParagraph"/>
      <w:ind w:left="-180" w:hanging="90"/>
      <w:rPr>
        <w:rFonts w:ascii="Cabin" w:hAnsi="Cabin" w:cs="Cabin"/>
        <w:color w:val="032A45"/>
        <w:sz w:val="18"/>
        <w:szCs w:val="18"/>
      </w:rPr>
    </w:pPr>
    <w:r w:rsidRPr="00EB285B">
      <w:rPr>
        <w:rFonts w:ascii="Cabin" w:hAnsi="Cabin" w:cs="Cabin"/>
        <w:color w:val="032A45"/>
        <w:sz w:val="18"/>
        <w:szCs w:val="18"/>
      </w:rPr>
      <w:t>One Ashburton Place</w:t>
    </w:r>
    <w:r>
      <w:rPr>
        <w:rFonts w:ascii="Cabin" w:hAnsi="Cabin" w:cs="Cabin"/>
        <w:color w:val="032A45"/>
        <w:sz w:val="18"/>
        <w:szCs w:val="18"/>
      </w:rPr>
      <w:t xml:space="preserve">, </w:t>
    </w:r>
    <w:r w:rsidRPr="00EB285B">
      <w:rPr>
        <w:rFonts w:ascii="Cabin" w:hAnsi="Cabin" w:cs="Cabin"/>
        <w:color w:val="032A45"/>
        <w:sz w:val="18"/>
        <w:szCs w:val="18"/>
      </w:rPr>
      <w:t>Boston, MA 02108</w:t>
    </w:r>
  </w:p>
  <w:p w:rsidR="0067417C" w:rsidP="0067417C" w:rsidRDefault="0067417C" w14:paraId="666D0AF3" w14:textId="77777777">
    <w:pPr>
      <w:pStyle w:val="BasicParagraph"/>
      <w:ind w:left="-990" w:firstLine="720"/>
      <w:rPr>
        <w:rFonts w:ascii="Cabin" w:hAnsi="Cabin" w:cs="Cabin"/>
        <w:b/>
        <w:bCs/>
        <w:color w:val="032A45"/>
        <w:sz w:val="22"/>
        <w:szCs w:val="22"/>
      </w:rPr>
    </w:pPr>
    <w:r w:rsidRPr="00EB285B">
      <w:rPr>
        <w:rFonts w:ascii="Cabin" w:hAnsi="Cabin" w:cs="Cabin"/>
        <w:color w:val="032A45"/>
        <w:sz w:val="18"/>
        <w:szCs w:val="18"/>
      </w:rPr>
      <w:t>(617) 727-7750</w:t>
    </w:r>
  </w:p>
  <w:p w:rsidR="00140EEC" w:rsidP="00140EEC" w:rsidRDefault="00140EEC" w14:paraId="0049FA47" w14:textId="77777777">
    <w:pPr>
      <w:pStyle w:val="BasicParagraph"/>
      <w:rPr>
        <w:rFonts w:ascii="Cabin" w:hAnsi="Cabin" w:cs="Cabin"/>
        <w:b/>
        <w:bCs/>
        <w:color w:val="032A45"/>
        <w:sz w:val="22"/>
        <w:szCs w:val="22"/>
      </w:rPr>
    </w:pPr>
  </w:p>
  <w:p w:rsidR="000C2E80" w:rsidP="00140EEC" w:rsidRDefault="00140EEC" w14:paraId="31131BC8" w14:textId="77777777">
    <w:pPr>
      <w:pStyle w:val="Footer"/>
      <w:tabs>
        <w:tab w:val="clear" w:pos="4680"/>
        <w:tab w:val="center" w:pos="5130"/>
      </w:tabs>
      <w:ind w:left="-1350" w:firstLine="360"/>
    </w:pPr>
    <w:r>
      <w:rPr>
        <w:rFonts w:ascii="Cabin" w:hAnsi="Cabin" w:cs="Cabin"/>
        <w:b/>
        <w:bCs/>
        <w:color w:val="032A45"/>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9676E9" w:rsidP="009676E9" w:rsidRDefault="009676E9" w14:paraId="63865B1F" w14:textId="77777777">
    <w:pPr>
      <w:pStyle w:val="BasicParagraph"/>
      <w:rPr>
        <w:rFonts w:ascii="Cabin" w:hAnsi="Cabin" w:cs="Cabin"/>
        <w:b/>
        <w:bCs/>
        <w:color w:val="032A45"/>
        <w:sz w:val="22"/>
        <w:szCs w:val="22"/>
      </w:rPr>
    </w:pPr>
    <w:r>
      <w:rPr>
        <w:rFonts w:ascii="Cabin" w:hAnsi="Cabin" w:cs="Cabin"/>
        <w:b/>
        <w:bCs/>
        <w:noProof/>
        <w:color w:val="032A45"/>
        <w:sz w:val="22"/>
        <w:szCs w:val="22"/>
      </w:rPr>
      <mc:AlternateContent>
        <mc:Choice Requires="wps">
          <w:drawing>
            <wp:anchor distT="0" distB="0" distL="114300" distR="114300" simplePos="0" relativeHeight="251660288" behindDoc="0" locked="0" layoutInCell="1" allowOverlap="1" wp14:anchorId="33B8A06A" wp14:editId="4CEED3BB">
              <wp:simplePos x="0" y="0"/>
              <wp:positionH relativeFrom="column">
                <wp:posOffset>-327546</wp:posOffset>
              </wp:positionH>
              <wp:positionV relativeFrom="paragraph">
                <wp:posOffset>100775</wp:posOffset>
              </wp:positionV>
              <wp:extent cx="6803409" cy="45719"/>
              <wp:effectExtent l="0" t="0" r="0" b="0"/>
              <wp:wrapNone/>
              <wp:docPr id="1248675402" name="Rectangle 5"/>
              <wp:cNvGraphicFramePr/>
              <a:graphic xmlns:a="http://schemas.openxmlformats.org/drawingml/2006/main">
                <a:graphicData uri="http://schemas.microsoft.com/office/word/2010/wordprocessingShape">
                  <wps:wsp>
                    <wps:cNvSpPr/>
                    <wps:spPr>
                      <a:xfrm>
                        <a:off x="0" y="0"/>
                        <a:ext cx="6803409" cy="45719"/>
                      </a:xfrm>
                      <a:prstGeom prst="rect">
                        <a:avLst/>
                      </a:prstGeom>
                      <a:solidFill>
                        <a:srgbClr val="86923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style="position:absolute;margin-left:-25.8pt;margin-top:7.95pt;width:535.7pt;height: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86923a" stroked="f" strokeweight="1pt" w14:anchorId="0289F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"/>
          </w:pict>
        </mc:Fallback>
      </mc:AlternateContent>
    </w:r>
  </w:p>
  <w:p w:rsidRPr="00EB285B" w:rsidR="009676E9" w:rsidP="009676E9" w:rsidRDefault="009676E9" w14:paraId="34628EB4" w14:textId="77777777">
    <w:pPr>
      <w:pStyle w:val="BasicParagraph"/>
      <w:ind w:left="-180" w:hanging="90"/>
      <w:rPr>
        <w:rFonts w:ascii="Cabin" w:hAnsi="Cabin" w:cs="Cabin"/>
        <w:color w:val="032A45"/>
        <w:sz w:val="18"/>
        <w:szCs w:val="18"/>
      </w:rPr>
    </w:pPr>
    <w:r w:rsidRPr="00EB285B">
      <w:rPr>
        <w:rFonts w:ascii="Cabin" w:hAnsi="Cabin" w:cs="Cabin"/>
        <w:color w:val="032A45"/>
        <w:sz w:val="18"/>
        <w:szCs w:val="18"/>
      </w:rPr>
      <w:t>One Ashburton Place</w:t>
    </w:r>
    <w:r>
      <w:rPr>
        <w:rFonts w:ascii="Cabin" w:hAnsi="Cabin" w:cs="Cabin"/>
        <w:color w:val="032A45"/>
        <w:sz w:val="18"/>
        <w:szCs w:val="18"/>
      </w:rPr>
      <w:t xml:space="preserve">, </w:t>
    </w:r>
    <w:r w:rsidRPr="00EB285B">
      <w:rPr>
        <w:rFonts w:ascii="Cabin" w:hAnsi="Cabin" w:cs="Cabin"/>
        <w:color w:val="032A45"/>
        <w:sz w:val="18"/>
        <w:szCs w:val="18"/>
      </w:rPr>
      <w:t>Boston, MA 02108</w:t>
    </w:r>
  </w:p>
  <w:p w:rsidR="009676E9" w:rsidP="009676E9" w:rsidRDefault="009676E9" w14:paraId="44094C15" w14:textId="77777777">
    <w:pPr>
      <w:pStyle w:val="BasicParagraph"/>
      <w:ind w:left="-990" w:firstLine="720"/>
      <w:rPr>
        <w:rFonts w:ascii="Cabin" w:hAnsi="Cabin" w:cs="Cabin"/>
        <w:b/>
        <w:bCs/>
        <w:color w:val="032A45"/>
        <w:sz w:val="22"/>
        <w:szCs w:val="22"/>
      </w:rPr>
    </w:pPr>
    <w:r w:rsidRPr="00EB285B">
      <w:rPr>
        <w:rFonts w:ascii="Cabin" w:hAnsi="Cabin" w:cs="Cabin"/>
        <w:color w:val="032A45"/>
        <w:sz w:val="18"/>
        <w:szCs w:val="18"/>
      </w:rPr>
      <w:t>(617) 727-7750</w:t>
    </w:r>
  </w:p>
  <w:p w:rsidR="009676E9" w:rsidRDefault="009676E9" w14:paraId="236F0AE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419" w:rsidP="000C2E80" w:rsidRDefault="00DE5419" w14:paraId="58732A9C" w14:textId="77777777">
      <w:r>
        <w:separator/>
      </w:r>
    </w:p>
  </w:footnote>
  <w:footnote w:type="continuationSeparator" w:id="0">
    <w:p w:rsidR="00DE5419" w:rsidP="000C2E80" w:rsidRDefault="00DE5419" w14:paraId="26F47805" w14:textId="77777777">
      <w:r>
        <w:continuationSeparator/>
      </w:r>
    </w:p>
  </w:footnote>
  <w:footnote w:type="continuationNotice" w:id="1">
    <w:p w:rsidR="00DE5419" w:rsidRDefault="00DE5419" w14:paraId="0E2E8D8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PlainTable4"/>
      <w:bidiVisual w:val="0"/>
      <w:tblW w:w="0" w:type="auto"/>
      <w:tblInd w:w="-450" w:type="dxa"/>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ayout w:type="fixed"/>
      <w:tblLook w:val="04A0" w:firstRow="1" w:lastRow="0" w:firstColumn="1" w:lastColumn="0" w:noHBand="0" w:noVBand="1"/>
    </w:tblPr>
    <w:tblGrid>
      <w:gridCol w:w="1901"/>
      <w:gridCol w:w="1907"/>
      <w:gridCol w:w="1907"/>
      <w:gridCol w:w="2192"/>
      <w:gridCol w:w="2192"/>
    </w:tblGrid>
    <w:tr w:rsidR="49CC2DF2" w:rsidTr="49CC2DF2" w14:paraId="5EC3E7ED">
      <w:trPr>
        <w:trHeight w:val="1065"/>
      </w:trPr>
      <w:tc>
        <w:tcPr>
          <w:cnfStyle w:val="001000000000" w:firstRow="0" w:lastRow="0" w:firstColumn="1" w:lastColumn="0" w:oddVBand="0" w:evenVBand="0" w:oddHBand="0" w:evenHBand="0" w:firstRowFirstColumn="0" w:firstRowLastColumn="0" w:lastRowFirstColumn="0" w:lastRowLastColumn="0"/>
          <w:tcW w:w="5715" w:type="dxa"/>
          <w:gridSpan w:val="3"/>
          <w:tcBorders>
            <w:top w:val="none" w:color="000000" w:themeColor="text1" w:sz="12"/>
            <w:left w:val="none" w:color="000000" w:themeColor="text1" w:sz="12"/>
            <w:bottom w:val="none" w:color="000000" w:themeColor="text1" w:sz="12"/>
            <w:right w:val="none" w:color="000000" w:themeColor="text1" w:sz="12"/>
          </w:tcBorders>
          <w:tcMar>
            <w:left w:w="105" w:type="dxa"/>
            <w:right w:w="105" w:type="dxa"/>
          </w:tcMar>
          <w:vAlign w:val="top"/>
        </w:tcPr>
        <w:p w:rsidR="49CC2DF2" w:rsidP="49CC2DF2" w:rsidRDefault="49CC2DF2" w14:paraId="6F13EB86" w14:textId="1031E7C0">
          <w:pPr>
            <w:tabs>
              <w:tab w:val="clear" w:leader="none" w:pos="4680"/>
              <w:tab w:val="clear" w:leader="none" w:pos="9360"/>
              <w:tab w:val="left" w:leader="none" w:pos="702"/>
              <w:tab w:val="center" w:leader="none" w:pos="4122"/>
              <w:tab w:val="left" w:leader="none" w:pos="4200"/>
              <w:tab w:val="left" w:leader="none" w:pos="5717"/>
              <w:tab w:val="left" w:leader="none" w:pos="8640"/>
            </w:tabs>
            <w:ind w:left="-739" w:right="540" w:firstLine="546"/>
            <w:rPr>
              <w:rFonts w:ascii="Corbel" w:hAnsi="Corbel" w:eastAsia="Corbel" w:cs="Corbel"/>
              <w:b w:val="1"/>
              <w:bCs w:val="1"/>
              <w:i w:val="0"/>
              <w:iCs w:val="0"/>
              <w:caps w:val="0"/>
              <w:smallCaps w:val="0"/>
              <w:color w:val="000000" w:themeColor="text1" w:themeTint="FF" w:themeShade="FF"/>
              <w:sz w:val="24"/>
              <w:szCs w:val="24"/>
            </w:rPr>
          </w:pPr>
          <w:r w:rsidR="49CC2DF2">
            <w:drawing>
              <wp:inline wp14:editId="5C4AE3ED" wp14:anchorId="0294CD0C">
                <wp:extent cx="2190750" cy="723900"/>
                <wp:effectExtent l="0" t="0" r="0" b="0"/>
                <wp:docPr id="1042433620" name="" descr="A close-up of a logo&#10;&#10;Description automatically generated, Picture" title=""/>
                <wp:cNvGraphicFramePr>
                  <a:graphicFrameLocks noChangeAspect="1"/>
                </wp:cNvGraphicFramePr>
                <a:graphic>
                  <a:graphicData uri="http://schemas.openxmlformats.org/drawingml/2006/picture">
                    <pic:pic>
                      <pic:nvPicPr>
                        <pic:cNvPr id="0" name=""/>
                        <pic:cNvPicPr/>
                      </pic:nvPicPr>
                      <pic:blipFill>
                        <a:blip r:embed="Rc23034dfe3de4863">
                          <a:extLst>
                            <a:ext xmlns:a="http://schemas.openxmlformats.org/drawingml/2006/main" uri="{28A0092B-C50C-407E-A947-70E740481C1C}">
                              <a14:useLocalDpi val="0"/>
                            </a:ext>
                          </a:extLst>
                        </a:blip>
                        <a:stretch>
                          <a:fillRect/>
                        </a:stretch>
                      </pic:blipFill>
                      <pic:spPr>
                        <a:xfrm>
                          <a:off x="0" y="0"/>
                          <a:ext cx="2190750" cy="723900"/>
                        </a:xfrm>
                        <a:prstGeom prst="rect">
                          <a:avLst/>
                        </a:prstGeom>
                      </pic:spPr>
                    </pic:pic>
                  </a:graphicData>
                </a:graphic>
              </wp:inline>
            </w:drawing>
          </w:r>
        </w:p>
      </w:tc>
      <w:tc>
        <w:tcPr>
          <w:cnfStyle w:val="000000000000" w:firstRow="0" w:lastRow="0" w:firstColumn="0" w:lastColumn="0" w:oddVBand="0" w:evenVBand="0" w:oddHBand="0" w:evenHBand="0" w:firstRowFirstColumn="0" w:firstRowLastColumn="0" w:lastRowFirstColumn="0" w:lastRowLastColumn="0"/>
          <w:tcW w:w="4384" w:type="dxa"/>
          <w:gridSpan w:val="2"/>
          <w:tcBorders>
            <w:left w:val="none" w:color="000000" w:themeColor="text1" w:sz="12"/>
          </w:tcBorders>
          <w:tcMar>
            <w:left w:w="105" w:type="dxa"/>
            <w:right w:w="105" w:type="dxa"/>
          </w:tcMar>
          <w:vAlign w:val="top"/>
        </w:tcPr>
        <w:p w:rsidR="49CC2DF2" w:rsidP="49CC2DF2" w:rsidRDefault="49CC2DF2" w14:paraId="5C603302" w14:textId="7C3B75CB">
          <w:pPr>
            <w:tabs>
              <w:tab w:val="clear" w:leader="none" w:pos="4680"/>
              <w:tab w:val="clear" w:leader="none" w:pos="9360"/>
              <w:tab w:val="center" w:leader="none" w:pos="4669"/>
              <w:tab w:val="left" w:leader="none" w:pos="4845"/>
              <w:tab w:val="left" w:leader="none" w:pos="8640"/>
              <w:tab w:val="left" w:leader="none" w:pos="8730"/>
              <w:tab w:val="left" w:leader="none" w:pos="9000"/>
              <w:tab w:val="left" w:leader="none" w:pos="9180"/>
            </w:tabs>
            <w:ind w:left="2598" w:right="435" w:firstLine="717"/>
            <w:rPr>
              <w:rFonts w:ascii="Corbel" w:hAnsi="Corbel" w:eastAsia="Corbel" w:cs="Corbel"/>
              <w:b w:val="1"/>
              <w:bCs w:val="1"/>
              <w:i w:val="0"/>
              <w:iCs w:val="0"/>
              <w:caps w:val="0"/>
              <w:smallCaps w:val="0"/>
              <w:color w:val="000000" w:themeColor="text1" w:themeTint="FF" w:themeShade="FF"/>
              <w:sz w:val="24"/>
              <w:szCs w:val="24"/>
            </w:rPr>
          </w:pPr>
          <w:r w:rsidR="49CC2DF2">
            <w:drawing>
              <wp:inline wp14:editId="4DE2A86B" wp14:anchorId="71162C6C">
                <wp:extent cx="990600" cy="723900"/>
                <wp:effectExtent l="0" t="0" r="0" b="0"/>
                <wp:docPr id="1214542118" name="" descr="A blue and yellow emblem with a shield and a sword&#10;&#10;Description automatically generated, Picture" title=""/>
                <wp:cNvGraphicFramePr>
                  <a:graphicFrameLocks noChangeAspect="1"/>
                </wp:cNvGraphicFramePr>
                <a:graphic>
                  <a:graphicData uri="http://schemas.openxmlformats.org/drawingml/2006/picture">
                    <pic:pic>
                      <pic:nvPicPr>
                        <pic:cNvPr id="0" name=""/>
                        <pic:cNvPicPr/>
                      </pic:nvPicPr>
                      <pic:blipFill>
                        <a:blip r:embed="R16bc9381617440dc">
                          <a:extLst>
                            <a:ext xmlns:a="http://schemas.openxmlformats.org/drawingml/2006/main" uri="{28A0092B-C50C-407E-A947-70E740481C1C}">
                              <a14:useLocalDpi val="0"/>
                            </a:ext>
                          </a:extLst>
                        </a:blip>
                        <a:stretch>
                          <a:fillRect/>
                        </a:stretch>
                      </pic:blipFill>
                      <pic:spPr>
                        <a:xfrm>
                          <a:off x="0" y="0"/>
                          <a:ext cx="990600" cy="723900"/>
                        </a:xfrm>
                        <a:prstGeom prst="rect">
                          <a:avLst/>
                        </a:prstGeom>
                      </pic:spPr>
                    </pic:pic>
                  </a:graphicData>
                </a:graphic>
              </wp:inline>
            </w:drawing>
          </w:r>
        </w:p>
      </w:tc>
    </w:tr>
    <w:tr w:rsidR="49CC2DF2" w:rsidTr="49CC2DF2" w14:paraId="42AB34BC">
      <w:trPr>
        <w:trHeight w:val="300"/>
      </w:trPr>
      <w:tc>
        <w:tcPr>
          <w:cnfStyle w:val="001000000000" w:firstRow="0" w:lastRow="0" w:firstColumn="1" w:lastColumn="0" w:oddVBand="0" w:evenVBand="0" w:oddHBand="0" w:evenHBand="0" w:firstRowFirstColumn="0" w:firstRowLastColumn="0" w:lastRowFirstColumn="0" w:lastRowLastColumn="0"/>
          <w:tcW w:w="1901" w:type="dxa"/>
          <w:tcBorders>
            <w:top w:val="none" w:color="000000" w:themeColor="text1" w:sz="12"/>
          </w:tcBorders>
          <w:shd w:val="clear" w:color="auto" w:fill="FFFFFF" w:themeFill="background1"/>
          <w:tcMar>
            <w:left w:w="105" w:type="dxa"/>
            <w:right w:w="105" w:type="dxa"/>
          </w:tcMar>
          <w:vAlign w:val="top"/>
        </w:tcPr>
        <w:p w:rsidR="49CC2DF2" w:rsidP="49CC2DF2" w:rsidRDefault="49CC2DF2" w14:paraId="2D5AEB73" w14:textId="311DDC53">
          <w:pPr>
            <w:spacing w:line="276" w:lineRule="auto"/>
            <w:ind w:left="-199" w:firstLine="90"/>
            <w:rPr>
              <w:rFonts w:ascii="Segoe UI" w:hAnsi="Segoe UI" w:eastAsia="Segoe UI" w:cs="Segoe UI"/>
              <w:b w:val="1"/>
              <w:bCs w:val="1"/>
              <w:i w:val="0"/>
              <w:iCs w:val="0"/>
              <w:caps w:val="0"/>
              <w:smallCaps w:val="0"/>
              <w:color w:val="032A45"/>
              <w:sz w:val="18"/>
              <w:szCs w:val="18"/>
            </w:rPr>
          </w:pPr>
          <w:r>
            <w:br/>
          </w:r>
          <w:r w:rsidRPr="49CC2DF2" w:rsidR="49CC2DF2">
            <w:rPr>
              <w:rFonts w:ascii="Segoe UI" w:hAnsi="Segoe UI" w:eastAsia="Segoe UI" w:cs="Segoe UI"/>
              <w:b w:val="1"/>
              <w:bCs w:val="1"/>
              <w:i w:val="0"/>
              <w:iCs w:val="0"/>
              <w:caps w:val="0"/>
              <w:smallCaps w:val="0"/>
              <w:color w:val="032A45"/>
              <w:sz w:val="18"/>
              <w:szCs w:val="18"/>
              <w:lang w:val="en-US"/>
            </w:rPr>
            <w:t xml:space="preserve">  MAURA T. HEALEY </w:t>
          </w:r>
        </w:p>
        <w:p w:rsidR="49CC2DF2" w:rsidP="49CC2DF2" w:rsidRDefault="49CC2DF2" w14:paraId="086BFF9D" w14:textId="23E74088">
          <w:pPr>
            <w:pStyle w:val="BasicParagraph"/>
            <w:tabs>
              <w:tab w:val="left" w:leader="none" w:pos="521"/>
            </w:tabs>
            <w:spacing w:line="240" w:lineRule="auto"/>
            <w:ind w:left="-204" w:firstLine="86"/>
            <w:rPr>
              <w:rFonts w:ascii="Segoe UI" w:hAnsi="Segoe UI" w:eastAsia="Segoe UI" w:cs="Segoe UI"/>
              <w:b w:val="1"/>
              <w:bCs w:val="1"/>
              <w:i w:val="0"/>
              <w:iCs w:val="0"/>
              <w:caps w:val="0"/>
              <w:smallCaps w:val="0"/>
              <w:color w:val="000000" w:themeColor="text1" w:themeTint="FF" w:themeShade="FF"/>
              <w:sz w:val="17"/>
              <w:szCs w:val="17"/>
            </w:rPr>
          </w:pPr>
          <w:r w:rsidRPr="49CC2DF2" w:rsidR="49CC2DF2">
            <w:rPr>
              <w:rFonts w:ascii="Segoe UI" w:hAnsi="Segoe UI" w:eastAsia="Segoe UI" w:cs="Segoe UI"/>
              <w:b w:val="0"/>
              <w:bCs w:val="0"/>
              <w:i w:val="0"/>
              <w:iCs w:val="0"/>
              <w:caps w:val="0"/>
              <w:smallCaps w:val="0"/>
              <w:color w:val="032A45"/>
              <w:sz w:val="17"/>
              <w:szCs w:val="17"/>
              <w:lang w:val="en-US"/>
            </w:rPr>
            <w:t>Governor</w:t>
          </w:r>
          <w:r>
            <w:br/>
          </w:r>
        </w:p>
      </w:tc>
      <w:tc>
        <w:tcPr>
          <w:cnfStyle w:val="000000000000" w:firstRow="0" w:lastRow="0" w:firstColumn="0" w:lastColumn="0" w:oddVBand="0" w:evenVBand="0" w:oddHBand="0" w:evenHBand="0" w:firstRowFirstColumn="0" w:firstRowLastColumn="0" w:lastRowFirstColumn="0" w:lastRowLastColumn="0"/>
          <w:tcW w:w="1907" w:type="dxa"/>
          <w:tcBorders>
            <w:top w:val="none" w:color="000000" w:themeColor="text1" w:sz="12"/>
          </w:tcBorders>
          <w:shd w:val="clear" w:color="auto" w:fill="FFFFFF" w:themeFill="background1"/>
          <w:tcMar>
            <w:left w:w="105" w:type="dxa"/>
            <w:right w:w="105" w:type="dxa"/>
          </w:tcMar>
          <w:vAlign w:val="top"/>
        </w:tcPr>
        <w:p w:rsidR="49CC2DF2" w:rsidP="49CC2DF2" w:rsidRDefault="49CC2DF2" w14:paraId="477FC5F4" w14:textId="53B16121">
          <w:pPr>
            <w:spacing w:line="276" w:lineRule="auto"/>
            <w:ind w:left="222"/>
            <w:rPr>
              <w:rFonts w:ascii="Segoe UI" w:hAnsi="Segoe UI" w:eastAsia="Segoe UI" w:cs="Segoe UI"/>
              <w:b w:val="0"/>
              <w:bCs w:val="0"/>
              <w:i w:val="0"/>
              <w:iCs w:val="0"/>
              <w:caps w:val="0"/>
              <w:smallCaps w:val="0"/>
              <w:color w:val="032A45"/>
              <w:sz w:val="17"/>
              <w:szCs w:val="17"/>
            </w:rPr>
          </w:pPr>
          <w:r>
            <w:br/>
          </w:r>
          <w:r w:rsidRPr="49CC2DF2" w:rsidR="49CC2DF2">
            <w:rPr>
              <w:rFonts w:ascii="Segoe UI" w:hAnsi="Segoe UI" w:eastAsia="Segoe UI" w:cs="Segoe UI"/>
              <w:b w:val="1"/>
              <w:bCs w:val="1"/>
              <w:i w:val="0"/>
              <w:iCs w:val="0"/>
              <w:caps w:val="0"/>
              <w:smallCaps w:val="0"/>
              <w:color w:val="032A45"/>
              <w:sz w:val="18"/>
              <w:szCs w:val="18"/>
              <w:lang w:val="en-US"/>
            </w:rPr>
            <w:t>KIMBERLEY DRISCOLL</w:t>
          </w:r>
          <w:r w:rsidRPr="49CC2DF2" w:rsidR="49CC2DF2">
            <w:rPr>
              <w:rFonts w:ascii="Segoe UI" w:hAnsi="Segoe UI" w:eastAsia="Segoe UI" w:cs="Segoe UI"/>
              <w:b w:val="0"/>
              <w:bCs w:val="0"/>
              <w:i w:val="0"/>
              <w:iCs w:val="0"/>
              <w:caps w:val="0"/>
              <w:smallCaps w:val="0"/>
              <w:color w:val="032A45"/>
              <w:sz w:val="18"/>
              <w:szCs w:val="18"/>
              <w:lang w:val="en-US"/>
            </w:rPr>
            <w:t xml:space="preserve">                                       </w:t>
          </w:r>
          <w:r>
            <w:br/>
          </w:r>
          <w:r w:rsidRPr="49CC2DF2" w:rsidR="49CC2DF2">
            <w:rPr>
              <w:rFonts w:ascii="Segoe UI" w:hAnsi="Segoe UI" w:eastAsia="Segoe UI" w:cs="Segoe UI"/>
              <w:b w:val="0"/>
              <w:bCs w:val="0"/>
              <w:i w:val="0"/>
              <w:iCs w:val="0"/>
              <w:caps w:val="0"/>
              <w:smallCaps w:val="0"/>
              <w:color w:val="032A45"/>
              <w:sz w:val="17"/>
              <w:szCs w:val="17"/>
              <w:lang w:val="en-US"/>
            </w:rPr>
            <w:t>Lieutenant Governor</w:t>
          </w:r>
        </w:p>
        <w:p w:rsidR="49CC2DF2" w:rsidP="49CC2DF2" w:rsidRDefault="49CC2DF2" w14:paraId="1A6C4173" w14:textId="767F8B6E">
          <w:pPr>
            <w:tabs>
              <w:tab w:val="clear" w:leader="none" w:pos="9360"/>
              <w:tab w:val="left" w:leader="none" w:pos="8730"/>
              <w:tab w:val="left" w:leader="none" w:pos="9000"/>
            </w:tabs>
            <w:ind w:left="123" w:right="540"/>
            <w:rPr>
              <w:rFonts w:ascii="Corbel" w:hAnsi="Corbel" w:eastAsia="Corbel" w:cs="Corbel"/>
              <w:b w:val="0"/>
              <w:bCs w:val="0"/>
              <w:i w:val="0"/>
              <w:iCs w:val="0"/>
              <w:caps w:val="0"/>
              <w:smallCaps w:val="0"/>
              <w:color w:val="000000" w:themeColor="text1" w:themeTint="FF" w:themeShade="FF"/>
              <w:sz w:val="24"/>
              <w:szCs w:val="24"/>
            </w:rPr>
          </w:pPr>
        </w:p>
      </w:tc>
      <w:tc>
        <w:tcPr>
          <w:cnfStyle w:val="000000000000" w:firstRow="0" w:lastRow="0" w:firstColumn="0" w:lastColumn="0" w:oddVBand="0" w:evenVBand="0" w:oddHBand="0" w:evenHBand="0" w:firstRowFirstColumn="0" w:firstRowLastColumn="0" w:lastRowFirstColumn="0" w:lastRowLastColumn="0"/>
          <w:tcW w:w="4099" w:type="dxa"/>
          <w:gridSpan w:val="2"/>
          <w:shd w:val="clear" w:color="auto" w:fill="FFFFFF" w:themeFill="background1"/>
          <w:tcMar>
            <w:left w:w="105" w:type="dxa"/>
            <w:right w:w="105" w:type="dxa"/>
          </w:tcMar>
          <w:vAlign w:val="top"/>
        </w:tcPr>
        <w:p w:rsidR="49CC2DF2" w:rsidP="49CC2DF2" w:rsidRDefault="49CC2DF2" w14:paraId="02305433" w14:textId="7A881BF0">
          <w:pPr>
            <w:tabs>
              <w:tab w:val="clear" w:leader="none" w:pos="9360"/>
              <w:tab w:val="left" w:leader="none" w:pos="8730"/>
              <w:tab w:val="left" w:leader="none" w:pos="9000"/>
            </w:tabs>
            <w:ind w:left="-108" w:right="438"/>
            <w:rPr>
              <w:rFonts w:ascii="Segoe UI" w:hAnsi="Segoe UI" w:eastAsia="Segoe UI" w:cs="Segoe UI"/>
              <w:b w:val="0"/>
              <w:bCs w:val="0"/>
              <w:i w:val="0"/>
              <w:iCs w:val="0"/>
              <w:caps w:val="0"/>
              <w:smallCaps w:val="0"/>
              <w:color w:val="032A45"/>
              <w:sz w:val="17"/>
              <w:szCs w:val="17"/>
            </w:rPr>
          </w:pPr>
          <w:r>
            <w:br/>
          </w:r>
          <w:r w:rsidRPr="49CC2DF2" w:rsidR="49CC2DF2">
            <w:rPr>
              <w:rFonts w:ascii="Segoe UI" w:hAnsi="Segoe UI" w:eastAsia="Segoe UI" w:cs="Segoe UI"/>
              <w:b w:val="1"/>
              <w:bCs w:val="1"/>
              <w:i w:val="0"/>
              <w:iCs w:val="0"/>
              <w:caps w:val="0"/>
              <w:smallCaps w:val="0"/>
              <w:color w:val="032A45"/>
              <w:sz w:val="18"/>
              <w:szCs w:val="18"/>
              <w:lang w:val="en-US"/>
            </w:rPr>
            <w:t>KIAME MAHANIAH, MD, MBA</w:t>
          </w:r>
          <w:r>
            <w:br/>
          </w:r>
          <w:r w:rsidRPr="49CC2DF2" w:rsidR="49CC2DF2">
            <w:rPr>
              <w:rFonts w:ascii="Segoe UI" w:hAnsi="Segoe UI" w:eastAsia="Segoe UI" w:cs="Segoe UI"/>
              <w:b w:val="0"/>
              <w:bCs w:val="0"/>
              <w:i w:val="0"/>
              <w:iCs w:val="0"/>
              <w:caps w:val="0"/>
              <w:smallCaps w:val="0"/>
              <w:color w:val="032A45"/>
              <w:sz w:val="17"/>
              <w:szCs w:val="17"/>
              <w:lang w:val="en-US"/>
            </w:rPr>
            <w:t xml:space="preserve">Secretary, Executive Office </w:t>
          </w:r>
          <w:r>
            <w:br/>
          </w:r>
          <w:r w:rsidRPr="49CC2DF2" w:rsidR="49CC2DF2">
            <w:rPr>
              <w:rFonts w:ascii="Segoe UI" w:hAnsi="Segoe UI" w:eastAsia="Segoe UI" w:cs="Segoe UI"/>
              <w:b w:val="0"/>
              <w:bCs w:val="0"/>
              <w:i w:val="0"/>
              <w:iCs w:val="0"/>
              <w:caps w:val="0"/>
              <w:smallCaps w:val="0"/>
              <w:color w:val="032A45"/>
              <w:sz w:val="17"/>
              <w:szCs w:val="17"/>
              <w:lang w:val="en-US"/>
            </w:rPr>
            <w:t>of Health &amp; Human Services</w:t>
          </w:r>
        </w:p>
      </w:tc>
      <w:tc>
        <w:tcPr>
          <w:cnfStyle w:val="000000000000" w:firstRow="0" w:lastRow="0" w:firstColumn="0" w:lastColumn="0" w:oddVBand="0" w:evenVBand="0" w:oddHBand="0" w:evenHBand="0" w:firstRowFirstColumn="0" w:firstRowLastColumn="0" w:lastRowFirstColumn="0" w:lastRowLastColumn="0"/>
          <w:tcW w:w="2192" w:type="dxa"/>
          <w:shd w:val="clear" w:color="auto" w:fill="FFFFFF" w:themeFill="background1"/>
          <w:tcMar>
            <w:left w:w="105" w:type="dxa"/>
            <w:right w:w="105" w:type="dxa"/>
          </w:tcMar>
          <w:vAlign w:val="top"/>
        </w:tcPr>
        <w:p w:rsidR="49CC2DF2" w:rsidP="49CC2DF2" w:rsidRDefault="49CC2DF2" w14:paraId="1E8BA56F" w14:textId="41414EE3">
          <w:pPr>
            <w:tabs>
              <w:tab w:val="clear" w:leader="none" w:pos="9360"/>
              <w:tab w:val="left" w:leader="none" w:pos="8730"/>
              <w:tab w:val="left" w:leader="none" w:pos="9000"/>
            </w:tabs>
            <w:ind w:right="540"/>
            <w:rPr>
              <w:rFonts w:ascii="Segoe UI" w:hAnsi="Segoe UI" w:eastAsia="Segoe UI" w:cs="Segoe UI"/>
              <w:b w:val="0"/>
              <w:bCs w:val="0"/>
              <w:i w:val="0"/>
              <w:iCs w:val="0"/>
              <w:caps w:val="0"/>
              <w:smallCaps w:val="0"/>
              <w:color w:val="032A45"/>
              <w:sz w:val="18"/>
              <w:szCs w:val="18"/>
            </w:rPr>
          </w:pPr>
        </w:p>
        <w:p w:rsidR="49CC2DF2" w:rsidP="49CC2DF2" w:rsidRDefault="49CC2DF2" w14:paraId="0C3043D9" w14:textId="7AAB05D0">
          <w:pPr>
            <w:pStyle w:val="Header"/>
            <w:tabs>
              <w:tab w:val="clear" w:leader="none" w:pos="9360"/>
              <w:tab w:val="left" w:leader="none" w:pos="8730"/>
              <w:tab w:val="left" w:leader="none" w:pos="9000"/>
            </w:tabs>
            <w:ind w:right="540"/>
            <w:rPr>
              <w:rFonts w:ascii="Segoe UI" w:hAnsi="Segoe UI" w:eastAsia="Segoe UI" w:cs="Segoe UI"/>
              <w:b w:val="0"/>
              <w:bCs w:val="0"/>
              <w:i w:val="0"/>
              <w:iCs w:val="0"/>
              <w:caps w:val="0"/>
              <w:smallCaps w:val="0"/>
              <w:color w:val="032A45"/>
              <w:sz w:val="17"/>
              <w:szCs w:val="17"/>
            </w:rPr>
          </w:pPr>
          <w:r w:rsidRPr="49CC2DF2" w:rsidR="49CC2DF2">
            <w:rPr>
              <w:rFonts w:ascii="Segoe UI" w:hAnsi="Segoe UI" w:eastAsia="Segoe UI" w:cs="Segoe UI"/>
              <w:b w:val="1"/>
              <w:bCs w:val="1"/>
              <w:i w:val="0"/>
              <w:iCs w:val="0"/>
              <w:caps w:val="0"/>
              <w:smallCaps w:val="0"/>
              <w:color w:val="032A45"/>
              <w:sz w:val="18"/>
              <w:szCs w:val="18"/>
              <w:lang w:val="en-US"/>
            </w:rPr>
            <w:t>ROBIN LIPSON</w:t>
          </w:r>
          <w:r w:rsidRPr="49CC2DF2" w:rsidR="49CC2DF2">
            <w:rPr>
              <w:rFonts w:ascii="Segoe UI" w:hAnsi="Segoe UI" w:eastAsia="Segoe UI" w:cs="Segoe UI"/>
              <w:b w:val="0"/>
              <w:bCs w:val="0"/>
              <w:i w:val="0"/>
              <w:iCs w:val="0"/>
              <w:caps w:val="0"/>
              <w:smallCaps w:val="0"/>
              <w:color w:val="032A45"/>
              <w:sz w:val="18"/>
              <w:szCs w:val="18"/>
              <w:lang w:val="en-US"/>
            </w:rPr>
            <w:t xml:space="preserve">   </w:t>
          </w:r>
          <w:r>
            <w:br/>
          </w:r>
          <w:r w:rsidRPr="49CC2DF2" w:rsidR="49CC2DF2">
            <w:rPr>
              <w:rFonts w:ascii="Segoe UI" w:hAnsi="Segoe UI" w:eastAsia="Segoe UI" w:cs="Segoe UI"/>
              <w:b w:val="0"/>
              <w:bCs w:val="0"/>
              <w:i w:val="0"/>
              <w:iCs w:val="0"/>
              <w:caps w:val="0"/>
              <w:smallCaps w:val="0"/>
              <w:color w:val="032A45"/>
              <w:sz w:val="17"/>
              <w:szCs w:val="17"/>
              <w:lang w:val="en-US"/>
            </w:rPr>
            <w:t xml:space="preserve">Secretary, Executive Office </w:t>
          </w:r>
        </w:p>
        <w:p w:rsidR="49CC2DF2" w:rsidP="49CC2DF2" w:rsidRDefault="49CC2DF2" w14:paraId="48648472" w14:textId="01B37A86">
          <w:pPr>
            <w:pStyle w:val="Header"/>
            <w:tabs>
              <w:tab w:val="clear" w:leader="none" w:pos="9360"/>
              <w:tab w:val="left" w:leader="none" w:pos="8730"/>
              <w:tab w:val="left" w:leader="none" w:pos="9000"/>
            </w:tabs>
            <w:ind w:right="540"/>
            <w:rPr>
              <w:rFonts w:ascii="Segoe UI" w:hAnsi="Segoe UI" w:eastAsia="Segoe UI" w:cs="Segoe UI"/>
              <w:b w:val="0"/>
              <w:bCs w:val="0"/>
              <w:i w:val="0"/>
              <w:iCs w:val="0"/>
              <w:caps w:val="0"/>
              <w:smallCaps w:val="0"/>
              <w:color w:val="032A45"/>
              <w:sz w:val="17"/>
              <w:szCs w:val="17"/>
            </w:rPr>
          </w:pPr>
          <w:r w:rsidRPr="49CC2DF2" w:rsidR="49CC2DF2">
            <w:rPr>
              <w:rFonts w:ascii="Segoe UI" w:hAnsi="Segoe UI" w:eastAsia="Segoe UI" w:cs="Segoe UI"/>
              <w:b w:val="0"/>
              <w:bCs w:val="0"/>
              <w:i w:val="0"/>
              <w:iCs w:val="0"/>
              <w:caps w:val="0"/>
              <w:smallCaps w:val="0"/>
              <w:color w:val="032A45"/>
              <w:sz w:val="17"/>
              <w:szCs w:val="17"/>
              <w:lang w:val="en-US"/>
            </w:rPr>
            <w:t>of Aging &amp; Independence</w:t>
          </w:r>
        </w:p>
      </w:tc>
    </w:tr>
  </w:tbl>
  <w:p w:rsidR="00C45FA9" w:rsidP="00D92F13" w:rsidRDefault="00C45FA9" w14:paraId="00356A58" w14:textId="12974812">
    <w:pPr>
      <w:pStyle w:val="Header"/>
      <w:tabs>
        <w:tab w:val="clear" w:pos="9360"/>
        <w:tab w:val="left" w:pos="8730"/>
        <w:tab w:val="left" w:pos="9000"/>
      </w:tabs>
      <w:ind w:right="5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PlainTable4"/>
      <w:tblW w:w="12311" w:type="dxa"/>
      <w:tblInd w:w="-450" w:type="dxa"/>
      <w:tblLook w:val="04A0" w:firstRow="1" w:lastRow="0" w:firstColumn="1" w:lastColumn="0" w:noHBand="0" w:noVBand="1"/>
    </w:tblPr>
    <w:tblGrid>
      <w:gridCol w:w="1841"/>
      <w:gridCol w:w="2817"/>
      <w:gridCol w:w="1072"/>
      <w:gridCol w:w="2078"/>
      <w:gridCol w:w="4188"/>
      <w:gridCol w:w="315"/>
    </w:tblGrid>
    <w:tr w:rsidR="009676E9" w:rsidTr="49CC2DF2" w14:paraId="1EC107CE" w14:textId="77777777">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730" w:type="dxa"/>
          <w:gridSpan w:val="3"/>
          <w:tcMar/>
        </w:tcPr>
        <w:p w:rsidR="49CC2DF2" w:rsidP="49CC2DF2" w:rsidRDefault="49CC2DF2" w14:paraId="51CD4409" w14:textId="6364E2D3">
          <w:pPr>
            <w:tabs>
              <w:tab w:val="clear" w:leader="none" w:pos="4680"/>
              <w:tab w:val="clear" w:leader="none" w:pos="9360"/>
              <w:tab w:val="left" w:leader="none" w:pos="702"/>
              <w:tab w:val="center" w:leader="none" w:pos="4122"/>
              <w:tab w:val="left" w:leader="none" w:pos="4200"/>
              <w:tab w:val="left" w:leader="none" w:pos="5717"/>
              <w:tab w:val="left" w:leader="none" w:pos="8640"/>
            </w:tabs>
            <w:ind w:left="-739" w:right="540" w:firstLine="546"/>
            <w:jc w:val="left"/>
            <w:rPr>
              <w:rFonts w:ascii="Corbel" w:hAnsi="Corbel" w:eastAsia="Corbel" w:cs="Corbel"/>
              <w:b w:val="1"/>
              <w:bCs w:val="1"/>
              <w:i w:val="0"/>
              <w:iCs w:val="0"/>
              <w:caps w:val="0"/>
              <w:smallCaps w:val="0"/>
              <w:color w:val="000000" w:themeColor="text1" w:themeTint="FF" w:themeShade="FF"/>
              <w:sz w:val="24"/>
              <w:szCs w:val="24"/>
            </w:rPr>
          </w:pPr>
          <w:r w:rsidR="49CC2DF2">
            <w:drawing>
              <wp:inline wp14:editId="121B5AFF" wp14:anchorId="7A5DB4AB">
                <wp:extent cx="2190750" cy="714375"/>
                <wp:effectExtent l="0" t="0" r="0" b="0"/>
                <wp:docPr id="820675513" name="" descr="A close-up of a logo&#10;&#10;Description automatically generated, Picture, Picture" title=""/>
                <wp:cNvGraphicFramePr>
                  <a:graphicFrameLocks noChangeAspect="1"/>
                </wp:cNvGraphicFramePr>
                <a:graphic>
                  <a:graphicData uri="http://schemas.openxmlformats.org/drawingml/2006/picture">
                    <pic:pic>
                      <pic:nvPicPr>
                        <pic:cNvPr id="0" name=""/>
                        <pic:cNvPicPr/>
                      </pic:nvPicPr>
                      <pic:blipFill>
                        <a:blip r:embed="Re9851e19ef7a4114">
                          <a:extLst>
                            <a:ext xmlns:a="http://schemas.openxmlformats.org/drawingml/2006/main" uri="{28A0092B-C50C-407E-A947-70E740481C1C}">
                              <a14:useLocalDpi val="0"/>
                            </a:ext>
                          </a:extLst>
                        </a:blip>
                        <a:stretch>
                          <a:fillRect/>
                        </a:stretch>
                      </pic:blipFill>
                      <pic:spPr>
                        <a:xfrm>
                          <a:off x="0" y="0"/>
                          <a:ext cx="2190750" cy="714375"/>
                        </a:xfrm>
                        <a:prstGeom prst="rect">
                          <a:avLst/>
                        </a:prstGeom>
                      </pic:spPr>
                    </pic:pic>
                  </a:graphicData>
                </a:graphic>
              </wp:inline>
            </w:drawing>
          </w:r>
        </w:p>
      </w:tc>
      <w:tc>
        <w:tcPr>
          <w:cnfStyle w:val="000000000000" w:firstRow="0" w:lastRow="0" w:firstColumn="0" w:lastColumn="0" w:oddVBand="0" w:evenVBand="0" w:oddHBand="0" w:evenHBand="0" w:firstRowFirstColumn="0" w:firstRowLastColumn="0" w:lastRowFirstColumn="0" w:lastRowLastColumn="0"/>
          <w:tcW w:w="6581" w:type="dxa"/>
          <w:gridSpan w:val="3"/>
          <w:tcMar/>
        </w:tcPr>
        <w:p w:rsidR="49CC2DF2" w:rsidP="49CC2DF2" w:rsidRDefault="49CC2DF2" w14:paraId="69E03DF4" w14:textId="195A4C10">
          <w:pPr>
            <w:tabs>
              <w:tab w:val="clear" w:leader="none" w:pos="4680"/>
              <w:tab w:val="clear" w:leader="none" w:pos="9360"/>
              <w:tab w:val="center" w:leader="none" w:pos="4669"/>
              <w:tab w:val="left" w:leader="none" w:pos="4845"/>
              <w:tab w:val="left" w:leader="none" w:pos="8640"/>
              <w:tab w:val="left" w:leader="none" w:pos="8730"/>
              <w:tab w:val="left" w:leader="none" w:pos="9000"/>
              <w:tab w:val="left" w:leader="none" w:pos="9180"/>
            </w:tabs>
            <w:ind w:left="2598" w:right="435" w:firstLine="717"/>
            <w:jc w:val="left"/>
            <w:rPr>
              <w:rFonts w:ascii="Corbel" w:hAnsi="Corbel" w:eastAsia="Corbel" w:cs="Corbel"/>
              <w:b w:val="1"/>
              <w:bCs w:val="1"/>
              <w:i w:val="0"/>
              <w:iCs w:val="0"/>
              <w:caps w:val="0"/>
              <w:smallCaps w:val="0"/>
              <w:color w:val="000000" w:themeColor="text1" w:themeTint="FF" w:themeShade="FF"/>
              <w:sz w:val="24"/>
              <w:szCs w:val="24"/>
            </w:rPr>
          </w:pPr>
          <w:r w:rsidR="49CC2DF2">
            <w:drawing>
              <wp:inline wp14:editId="7AD4628D" wp14:anchorId="2CF91325">
                <wp:extent cx="990600" cy="714375"/>
                <wp:effectExtent l="0" t="0" r="0" b="0"/>
                <wp:docPr id="1422511346" name="" descr="A blue and yellow emblem with a shield and a sword&#10;&#10;Description automatically generated, Picture, Picture" title=""/>
                <wp:cNvGraphicFramePr>
                  <a:graphicFrameLocks noChangeAspect="1"/>
                </wp:cNvGraphicFramePr>
                <a:graphic>
                  <a:graphicData uri="http://schemas.openxmlformats.org/drawingml/2006/picture">
                    <pic:pic>
                      <pic:nvPicPr>
                        <pic:cNvPr id="0" name=""/>
                        <pic:cNvPicPr/>
                      </pic:nvPicPr>
                      <pic:blipFill>
                        <a:blip r:embed="R981a3b5089574fcd">
                          <a:extLst>
                            <a:ext xmlns:a="http://schemas.openxmlformats.org/drawingml/2006/main" uri="{28A0092B-C50C-407E-A947-70E740481C1C}">
                              <a14:useLocalDpi val="0"/>
                            </a:ext>
                          </a:extLst>
                        </a:blip>
                        <a:stretch>
                          <a:fillRect/>
                        </a:stretch>
                      </pic:blipFill>
                      <pic:spPr>
                        <a:xfrm>
                          <a:off x="0" y="0"/>
                          <a:ext cx="990600" cy="714375"/>
                        </a:xfrm>
                        <a:prstGeom prst="rect">
                          <a:avLst/>
                        </a:prstGeom>
                      </pic:spPr>
                    </pic:pic>
                  </a:graphicData>
                </a:graphic>
              </wp:inline>
            </w:drawing>
          </w:r>
        </w:p>
      </w:tc>
    </w:tr>
    <w:tr w:rsidRPr="00C52930" w:rsidR="009676E9" w:rsidTr="49CC2DF2" w14:paraId="2B2BCFCF" w14:textId="77777777">
      <w:trPr>
        <w:gridAfter w:val="1"/>
        <w:cnfStyle w:val="000000100000" w:firstRow="0" w:lastRow="0" w:firstColumn="0" w:lastColumn="0" w:oddVBand="0" w:evenVBand="0" w:oddHBand="1" w:evenHBand="0" w:firstRowFirstColumn="0" w:firstRowLastColumn="0" w:lastRowFirstColumn="0" w:lastRowLastColumn="0"/>
        <w:wAfter w:w="315" w:type="dxa"/>
      </w:trPr>
      <w:tc>
        <w:tcPr>
          <w:cnfStyle w:val="001000000000" w:firstRow="0" w:lastRow="0" w:firstColumn="1" w:lastColumn="0" w:oddVBand="0" w:evenVBand="0" w:oddHBand="0" w:evenHBand="0" w:firstRowFirstColumn="0" w:firstRowLastColumn="0" w:lastRowFirstColumn="0" w:lastRowLastColumn="0"/>
          <w:tcW w:w="1841" w:type="dxa"/>
          <w:shd w:val="clear" w:color="auto" w:fill="FFFFFF" w:themeFill="background1"/>
          <w:tcMar/>
        </w:tcPr>
        <w:p w:rsidR="49CC2DF2" w:rsidP="49CC2DF2" w:rsidRDefault="49CC2DF2" w14:paraId="2F096918" w14:textId="2ADA4A1B">
          <w:pPr>
            <w:spacing w:line="276" w:lineRule="auto"/>
            <w:ind w:left="-204" w:firstLine="204"/>
            <w:jc w:val="left"/>
            <w:rPr>
              <w:rFonts w:ascii="Segoe UI" w:hAnsi="Segoe UI" w:eastAsia="Segoe UI" w:cs="Segoe UI"/>
              <w:b w:val="1"/>
              <w:bCs w:val="1"/>
              <w:i w:val="0"/>
              <w:iCs w:val="0"/>
              <w:caps w:val="0"/>
              <w:smallCaps w:val="0"/>
              <w:color w:val="032A45"/>
              <w:sz w:val="18"/>
              <w:szCs w:val="18"/>
            </w:rPr>
          </w:pPr>
        </w:p>
        <w:p w:rsidR="49CC2DF2" w:rsidP="49CC2DF2" w:rsidRDefault="49CC2DF2" w14:paraId="1D9DC4CF" w14:textId="687720A9">
          <w:pPr>
            <w:spacing w:line="276" w:lineRule="auto"/>
            <w:ind w:left="-199" w:firstLine="90"/>
            <w:jc w:val="left"/>
            <w:rPr>
              <w:rFonts w:ascii="Segoe UI" w:hAnsi="Segoe UI" w:eastAsia="Segoe UI" w:cs="Segoe UI"/>
              <w:b w:val="1"/>
              <w:bCs w:val="1"/>
              <w:i w:val="0"/>
              <w:iCs w:val="0"/>
              <w:caps w:val="0"/>
              <w:smallCaps w:val="0"/>
              <w:color w:val="032A45"/>
              <w:sz w:val="18"/>
              <w:szCs w:val="18"/>
            </w:rPr>
          </w:pPr>
          <w:r>
            <w:br/>
          </w:r>
          <w:r w:rsidRPr="49CC2DF2" w:rsidR="49CC2DF2">
            <w:rPr>
              <w:rFonts w:ascii="Segoe UI" w:hAnsi="Segoe UI" w:eastAsia="Segoe UI" w:cs="Segoe UI"/>
              <w:b w:val="1"/>
              <w:bCs w:val="1"/>
              <w:i w:val="0"/>
              <w:iCs w:val="0"/>
              <w:caps w:val="0"/>
              <w:smallCaps w:val="0"/>
              <w:color w:val="032A45"/>
              <w:sz w:val="18"/>
              <w:szCs w:val="18"/>
              <w:lang w:val="en-US"/>
            </w:rPr>
            <w:t xml:space="preserve">  MAURA T. HEALEY </w:t>
          </w:r>
        </w:p>
        <w:p w:rsidR="49CC2DF2" w:rsidP="49CC2DF2" w:rsidRDefault="49CC2DF2" w14:paraId="4E801D2F" w14:textId="2A030447">
          <w:pPr>
            <w:pStyle w:val="BasicParagraph"/>
            <w:tabs>
              <w:tab w:val="left" w:leader="none" w:pos="521"/>
            </w:tabs>
            <w:spacing w:line="240" w:lineRule="auto"/>
            <w:ind w:left="-204" w:firstLine="86"/>
            <w:jc w:val="left"/>
            <w:rPr>
              <w:rFonts w:ascii="Segoe UI" w:hAnsi="Segoe UI" w:eastAsia="Segoe UI" w:cs="Segoe UI"/>
              <w:b w:val="1"/>
              <w:bCs w:val="1"/>
              <w:i w:val="0"/>
              <w:iCs w:val="0"/>
              <w:caps w:val="0"/>
              <w:smallCaps w:val="0"/>
              <w:color w:val="000000" w:themeColor="text1" w:themeTint="FF" w:themeShade="FF"/>
              <w:sz w:val="17"/>
              <w:szCs w:val="17"/>
            </w:rPr>
          </w:pPr>
          <w:r w:rsidRPr="49CC2DF2" w:rsidR="49CC2DF2">
            <w:rPr>
              <w:rFonts w:ascii="Segoe UI" w:hAnsi="Segoe UI" w:eastAsia="Segoe UI" w:cs="Segoe UI"/>
              <w:b w:val="0"/>
              <w:bCs w:val="0"/>
              <w:i w:val="0"/>
              <w:iCs w:val="0"/>
              <w:caps w:val="0"/>
              <w:smallCaps w:val="0"/>
              <w:color w:val="032A45"/>
              <w:sz w:val="17"/>
              <w:szCs w:val="17"/>
              <w:lang w:val="en-US"/>
            </w:rPr>
            <w:t>Governor</w:t>
          </w:r>
          <w:r>
            <w:br/>
          </w:r>
        </w:p>
      </w:tc>
      <w:tc>
        <w:tcPr>
          <w:cnfStyle w:val="000000000000" w:firstRow="0" w:lastRow="0" w:firstColumn="0" w:lastColumn="0" w:oddVBand="0" w:evenVBand="0" w:oddHBand="0" w:evenHBand="0" w:firstRowFirstColumn="0" w:firstRowLastColumn="0" w:lastRowFirstColumn="0" w:lastRowLastColumn="0"/>
          <w:tcW w:w="2817" w:type="dxa"/>
          <w:shd w:val="clear" w:color="auto" w:fill="FFFFFF" w:themeFill="background1"/>
          <w:tcMar/>
        </w:tcPr>
        <w:p w:rsidR="49CC2DF2" w:rsidP="49CC2DF2" w:rsidRDefault="49CC2DF2" w14:paraId="09EB3805" w14:textId="5F72DF5B">
          <w:pPr>
            <w:spacing w:line="276" w:lineRule="auto"/>
            <w:ind w:left="123"/>
            <w:jc w:val="left"/>
            <w:rPr>
              <w:rFonts w:ascii="Segoe UI" w:hAnsi="Segoe UI" w:eastAsia="Segoe UI" w:cs="Segoe UI"/>
              <w:b w:val="0"/>
              <w:bCs w:val="0"/>
              <w:i w:val="0"/>
              <w:iCs w:val="0"/>
              <w:caps w:val="0"/>
              <w:smallCaps w:val="0"/>
              <w:color w:val="032A45"/>
              <w:sz w:val="18"/>
              <w:szCs w:val="18"/>
            </w:rPr>
          </w:pPr>
        </w:p>
        <w:p w:rsidR="49CC2DF2" w:rsidP="49CC2DF2" w:rsidRDefault="49CC2DF2" w14:paraId="41295D42" w14:textId="4B867A88">
          <w:pPr>
            <w:spacing w:line="276" w:lineRule="auto"/>
            <w:ind w:left="222"/>
            <w:jc w:val="left"/>
            <w:rPr>
              <w:rFonts w:ascii="Segoe UI" w:hAnsi="Segoe UI" w:eastAsia="Segoe UI" w:cs="Segoe UI"/>
              <w:b w:val="0"/>
              <w:bCs w:val="0"/>
              <w:i w:val="0"/>
              <w:iCs w:val="0"/>
              <w:caps w:val="0"/>
              <w:smallCaps w:val="0"/>
              <w:color w:val="032A45"/>
              <w:sz w:val="17"/>
              <w:szCs w:val="17"/>
            </w:rPr>
          </w:pPr>
          <w:r>
            <w:br/>
          </w:r>
          <w:r w:rsidRPr="49CC2DF2" w:rsidR="49CC2DF2">
            <w:rPr>
              <w:rFonts w:ascii="Segoe UI" w:hAnsi="Segoe UI" w:eastAsia="Segoe UI" w:cs="Segoe UI"/>
              <w:b w:val="1"/>
              <w:bCs w:val="1"/>
              <w:i w:val="0"/>
              <w:iCs w:val="0"/>
              <w:caps w:val="0"/>
              <w:smallCaps w:val="0"/>
              <w:color w:val="032A45"/>
              <w:sz w:val="18"/>
              <w:szCs w:val="18"/>
              <w:lang w:val="en-US"/>
            </w:rPr>
            <w:t>KIMBERLEY DRISCOLL</w:t>
          </w:r>
          <w:r w:rsidRPr="49CC2DF2" w:rsidR="49CC2DF2">
            <w:rPr>
              <w:rFonts w:ascii="Segoe UI" w:hAnsi="Segoe UI" w:eastAsia="Segoe UI" w:cs="Segoe UI"/>
              <w:b w:val="0"/>
              <w:bCs w:val="0"/>
              <w:i w:val="0"/>
              <w:iCs w:val="0"/>
              <w:caps w:val="0"/>
              <w:smallCaps w:val="0"/>
              <w:color w:val="032A45"/>
              <w:sz w:val="18"/>
              <w:szCs w:val="18"/>
              <w:lang w:val="en-US"/>
            </w:rPr>
            <w:t xml:space="preserve">                                       </w:t>
          </w:r>
          <w:r>
            <w:br/>
          </w:r>
          <w:r w:rsidRPr="49CC2DF2" w:rsidR="49CC2DF2">
            <w:rPr>
              <w:rFonts w:ascii="Segoe UI" w:hAnsi="Segoe UI" w:eastAsia="Segoe UI" w:cs="Segoe UI"/>
              <w:b w:val="0"/>
              <w:bCs w:val="0"/>
              <w:i w:val="0"/>
              <w:iCs w:val="0"/>
              <w:caps w:val="0"/>
              <w:smallCaps w:val="0"/>
              <w:color w:val="032A45"/>
              <w:sz w:val="17"/>
              <w:szCs w:val="17"/>
              <w:lang w:val="en-US"/>
            </w:rPr>
            <w:t>Lieutenant Governor</w:t>
          </w:r>
        </w:p>
        <w:p w:rsidR="49CC2DF2" w:rsidP="49CC2DF2" w:rsidRDefault="49CC2DF2" w14:paraId="2D52CDCD" w14:textId="6DB9F952">
          <w:pPr>
            <w:tabs>
              <w:tab w:val="clear" w:leader="none" w:pos="9360"/>
              <w:tab w:val="left" w:leader="none" w:pos="8730"/>
              <w:tab w:val="left" w:leader="none" w:pos="9000"/>
            </w:tabs>
            <w:ind w:left="123" w:right="540"/>
            <w:jc w:val="left"/>
            <w:rPr>
              <w:rFonts w:ascii="Corbel" w:hAnsi="Corbel" w:eastAsia="Corbel" w:cs="Corbel"/>
              <w:b w:val="0"/>
              <w:bCs w:val="0"/>
              <w:i w:val="0"/>
              <w:iCs w:val="0"/>
              <w:caps w:val="0"/>
              <w:smallCaps w:val="0"/>
              <w:color w:val="000000" w:themeColor="text1" w:themeTint="FF" w:themeShade="FF"/>
              <w:sz w:val="24"/>
              <w:szCs w:val="24"/>
            </w:rPr>
          </w:pPr>
        </w:p>
      </w:tc>
      <w:tc>
        <w:tcPr>
          <w:cnfStyle w:val="000000000000" w:firstRow="0" w:lastRow="0" w:firstColumn="0" w:lastColumn="0" w:oddVBand="0" w:evenVBand="0" w:oddHBand="0" w:evenHBand="0" w:firstRowFirstColumn="0" w:firstRowLastColumn="0" w:lastRowFirstColumn="0" w:lastRowLastColumn="0"/>
          <w:tcW w:w="3150" w:type="dxa"/>
          <w:gridSpan w:val="2"/>
          <w:shd w:val="clear" w:color="auto" w:fill="FFFFFF" w:themeFill="background1"/>
          <w:tcMar/>
        </w:tcPr>
        <w:p w:rsidR="49CC2DF2" w:rsidP="49CC2DF2" w:rsidRDefault="49CC2DF2" w14:paraId="067063A8" w14:textId="58D341F7">
          <w:pPr>
            <w:tabs>
              <w:tab w:val="clear" w:leader="none" w:pos="9360"/>
              <w:tab w:val="left" w:leader="none" w:pos="8730"/>
              <w:tab w:val="left" w:leader="none" w:pos="9000"/>
            </w:tabs>
            <w:ind w:right="540"/>
            <w:jc w:val="left"/>
            <w:rPr>
              <w:rFonts w:ascii="Segoe UI" w:hAnsi="Segoe UI" w:eastAsia="Segoe UI" w:cs="Segoe UI"/>
              <w:b w:val="0"/>
              <w:bCs w:val="0"/>
              <w:i w:val="0"/>
              <w:iCs w:val="0"/>
              <w:caps w:val="0"/>
              <w:smallCaps w:val="0"/>
              <w:color w:val="032A45"/>
              <w:sz w:val="18"/>
              <w:szCs w:val="18"/>
            </w:rPr>
          </w:pPr>
        </w:p>
        <w:p w:rsidR="49CC2DF2" w:rsidP="49CC2DF2" w:rsidRDefault="49CC2DF2" w14:paraId="66447EB8" w14:textId="4498C317">
          <w:pPr>
            <w:tabs>
              <w:tab w:val="clear" w:leader="none" w:pos="9360"/>
              <w:tab w:val="left" w:leader="none" w:pos="8730"/>
              <w:tab w:val="left" w:leader="none" w:pos="9000"/>
            </w:tabs>
            <w:ind w:left="-108" w:right="438"/>
            <w:jc w:val="left"/>
            <w:rPr>
              <w:rFonts w:ascii="Segoe UI" w:hAnsi="Segoe UI" w:eastAsia="Segoe UI" w:cs="Segoe UI"/>
              <w:b w:val="0"/>
              <w:bCs w:val="0"/>
              <w:i w:val="0"/>
              <w:iCs w:val="0"/>
              <w:caps w:val="0"/>
              <w:smallCaps w:val="0"/>
              <w:color w:val="032A45"/>
              <w:sz w:val="17"/>
              <w:szCs w:val="17"/>
            </w:rPr>
          </w:pPr>
          <w:r>
            <w:br/>
          </w:r>
          <w:r w:rsidRPr="49CC2DF2" w:rsidR="49CC2DF2">
            <w:rPr>
              <w:rFonts w:ascii="Segoe UI" w:hAnsi="Segoe UI" w:eastAsia="Segoe UI" w:cs="Segoe UI"/>
              <w:b w:val="1"/>
              <w:bCs w:val="1"/>
              <w:i w:val="0"/>
              <w:iCs w:val="0"/>
              <w:caps w:val="0"/>
              <w:smallCaps w:val="0"/>
              <w:color w:val="032A45"/>
              <w:sz w:val="18"/>
              <w:szCs w:val="18"/>
              <w:lang w:val="en-US"/>
            </w:rPr>
            <w:t>KIAME MAHANIAH, MD, MBA</w:t>
          </w:r>
          <w:r>
            <w:br/>
          </w:r>
          <w:r w:rsidRPr="49CC2DF2" w:rsidR="49CC2DF2">
            <w:rPr>
              <w:rFonts w:ascii="Segoe UI" w:hAnsi="Segoe UI" w:eastAsia="Segoe UI" w:cs="Segoe UI"/>
              <w:b w:val="0"/>
              <w:bCs w:val="0"/>
              <w:i w:val="0"/>
              <w:iCs w:val="0"/>
              <w:caps w:val="0"/>
              <w:smallCaps w:val="0"/>
              <w:color w:val="032A45"/>
              <w:sz w:val="17"/>
              <w:szCs w:val="17"/>
              <w:lang w:val="en-US"/>
            </w:rPr>
            <w:t xml:space="preserve">Secretary, Executive Office </w:t>
          </w:r>
          <w:r>
            <w:br/>
          </w:r>
          <w:r w:rsidRPr="49CC2DF2" w:rsidR="49CC2DF2">
            <w:rPr>
              <w:rFonts w:ascii="Segoe UI" w:hAnsi="Segoe UI" w:eastAsia="Segoe UI" w:cs="Segoe UI"/>
              <w:b w:val="0"/>
              <w:bCs w:val="0"/>
              <w:i w:val="0"/>
              <w:iCs w:val="0"/>
              <w:caps w:val="0"/>
              <w:smallCaps w:val="0"/>
              <w:color w:val="032A45"/>
              <w:sz w:val="17"/>
              <w:szCs w:val="17"/>
              <w:lang w:val="en-US"/>
            </w:rPr>
            <w:t>of Health &amp; Human Services</w:t>
          </w:r>
        </w:p>
      </w:tc>
      <w:tc>
        <w:tcPr>
          <w:cnfStyle w:val="000000000000" w:firstRow="0" w:lastRow="0" w:firstColumn="0" w:lastColumn="0" w:oddVBand="0" w:evenVBand="0" w:oddHBand="0" w:evenHBand="0" w:firstRowFirstColumn="0" w:firstRowLastColumn="0" w:lastRowFirstColumn="0" w:lastRowLastColumn="0"/>
          <w:tcW w:w="4188" w:type="dxa"/>
          <w:shd w:val="clear" w:color="auto" w:fill="FFFFFF" w:themeFill="background1"/>
          <w:tcMar/>
        </w:tcPr>
        <w:p w:rsidR="49CC2DF2" w:rsidP="49CC2DF2" w:rsidRDefault="49CC2DF2" w14:paraId="3544F496" w14:textId="6F40E2CC">
          <w:pPr>
            <w:tabs>
              <w:tab w:val="clear" w:leader="none" w:pos="9360"/>
              <w:tab w:val="left" w:leader="none" w:pos="8730"/>
              <w:tab w:val="left" w:leader="none" w:pos="9000"/>
            </w:tabs>
            <w:ind w:right="540"/>
            <w:jc w:val="left"/>
            <w:rPr>
              <w:rFonts w:ascii="Segoe UI" w:hAnsi="Segoe UI" w:eastAsia="Segoe UI" w:cs="Segoe UI"/>
              <w:b w:val="0"/>
              <w:bCs w:val="0"/>
              <w:i w:val="0"/>
              <w:iCs w:val="0"/>
              <w:caps w:val="0"/>
              <w:smallCaps w:val="0"/>
              <w:color w:val="032A45"/>
              <w:sz w:val="18"/>
              <w:szCs w:val="18"/>
            </w:rPr>
          </w:pPr>
        </w:p>
        <w:p w:rsidR="49CC2DF2" w:rsidP="49CC2DF2" w:rsidRDefault="49CC2DF2" w14:paraId="1AA7BCB3" w14:textId="1F907116">
          <w:pPr>
            <w:tabs>
              <w:tab w:val="clear" w:leader="none" w:pos="9360"/>
              <w:tab w:val="left" w:leader="none" w:pos="8730"/>
              <w:tab w:val="left" w:leader="none" w:pos="9000"/>
            </w:tabs>
            <w:ind w:right="540"/>
            <w:jc w:val="left"/>
            <w:rPr>
              <w:rFonts w:ascii="Segoe UI" w:hAnsi="Segoe UI" w:eastAsia="Segoe UI" w:cs="Segoe UI"/>
              <w:b w:val="0"/>
              <w:bCs w:val="0"/>
              <w:i w:val="0"/>
              <w:iCs w:val="0"/>
              <w:caps w:val="0"/>
              <w:smallCaps w:val="0"/>
              <w:color w:val="032A45"/>
              <w:sz w:val="17"/>
              <w:szCs w:val="17"/>
            </w:rPr>
          </w:pPr>
          <w:r>
            <w:br/>
          </w:r>
          <w:r w:rsidRPr="49CC2DF2" w:rsidR="49CC2DF2">
            <w:rPr>
              <w:rFonts w:ascii="Segoe UI" w:hAnsi="Segoe UI" w:eastAsia="Segoe UI" w:cs="Segoe UI"/>
              <w:b w:val="1"/>
              <w:bCs w:val="1"/>
              <w:i w:val="0"/>
              <w:iCs w:val="0"/>
              <w:caps w:val="0"/>
              <w:smallCaps w:val="0"/>
              <w:color w:val="032A45"/>
              <w:sz w:val="18"/>
              <w:szCs w:val="18"/>
              <w:lang w:val="en-US"/>
            </w:rPr>
            <w:t>ROBIN LIPSON</w:t>
          </w:r>
          <w:r w:rsidRPr="49CC2DF2" w:rsidR="49CC2DF2">
            <w:rPr>
              <w:rFonts w:ascii="Segoe UI" w:hAnsi="Segoe UI" w:eastAsia="Segoe UI" w:cs="Segoe UI"/>
              <w:b w:val="0"/>
              <w:bCs w:val="0"/>
              <w:i w:val="0"/>
              <w:iCs w:val="0"/>
              <w:caps w:val="0"/>
              <w:smallCaps w:val="0"/>
              <w:color w:val="032A45"/>
              <w:sz w:val="18"/>
              <w:szCs w:val="18"/>
              <w:lang w:val="en-US"/>
            </w:rPr>
            <w:t xml:space="preserve">   </w:t>
          </w:r>
          <w:r>
            <w:br/>
          </w:r>
          <w:r w:rsidRPr="49CC2DF2" w:rsidR="49CC2DF2">
            <w:rPr>
              <w:rFonts w:ascii="Segoe UI" w:hAnsi="Segoe UI" w:eastAsia="Segoe UI" w:cs="Segoe UI"/>
              <w:b w:val="0"/>
              <w:bCs w:val="0"/>
              <w:i w:val="0"/>
              <w:iCs w:val="0"/>
              <w:caps w:val="0"/>
              <w:smallCaps w:val="0"/>
              <w:color w:val="032A45"/>
              <w:sz w:val="17"/>
              <w:szCs w:val="17"/>
              <w:lang w:val="en-US"/>
            </w:rPr>
            <w:t>Secretary, Executive Office of Aging &amp; Independence</w:t>
          </w:r>
        </w:p>
      </w:tc>
    </w:tr>
  </w:tbl>
  <w:p w:rsidR="009676E9" w:rsidP="009676E9" w:rsidRDefault="009676E9" w14:paraId="5AA42C04"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72FD5"/>
    <w:multiLevelType w:val="hybridMultilevel"/>
    <w:tmpl w:val="0CC2D6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70890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86F"/>
    <w:rsid w:val="0000529B"/>
    <w:rsid w:val="00007E29"/>
    <w:rsid w:val="00007F80"/>
    <w:rsid w:val="00017FA9"/>
    <w:rsid w:val="0002756A"/>
    <w:rsid w:val="00030CB2"/>
    <w:rsid w:val="00040470"/>
    <w:rsid w:val="00060E8C"/>
    <w:rsid w:val="000611A9"/>
    <w:rsid w:val="00074B98"/>
    <w:rsid w:val="00081952"/>
    <w:rsid w:val="00092144"/>
    <w:rsid w:val="00096D20"/>
    <w:rsid w:val="00096E6E"/>
    <w:rsid w:val="000B7E51"/>
    <w:rsid w:val="000C2E80"/>
    <w:rsid w:val="000F5316"/>
    <w:rsid w:val="000F787A"/>
    <w:rsid w:val="001306A7"/>
    <w:rsid w:val="00140541"/>
    <w:rsid w:val="00140EEC"/>
    <w:rsid w:val="001450E2"/>
    <w:rsid w:val="00156223"/>
    <w:rsid w:val="001605D0"/>
    <w:rsid w:val="001647DB"/>
    <w:rsid w:val="00165CA5"/>
    <w:rsid w:val="00174FC8"/>
    <w:rsid w:val="00186360"/>
    <w:rsid w:val="001C0001"/>
    <w:rsid w:val="001C3886"/>
    <w:rsid w:val="001C5BE1"/>
    <w:rsid w:val="001D2490"/>
    <w:rsid w:val="001D4C92"/>
    <w:rsid w:val="001E1565"/>
    <w:rsid w:val="001F1B39"/>
    <w:rsid w:val="001F4150"/>
    <w:rsid w:val="0020062A"/>
    <w:rsid w:val="00202443"/>
    <w:rsid w:val="00206A75"/>
    <w:rsid w:val="00211965"/>
    <w:rsid w:val="002170C1"/>
    <w:rsid w:val="00234095"/>
    <w:rsid w:val="00236356"/>
    <w:rsid w:val="002379A7"/>
    <w:rsid w:val="0024282A"/>
    <w:rsid w:val="002433BE"/>
    <w:rsid w:val="00245511"/>
    <w:rsid w:val="00257F47"/>
    <w:rsid w:val="00267C19"/>
    <w:rsid w:val="00275EFC"/>
    <w:rsid w:val="0028526F"/>
    <w:rsid w:val="0028715A"/>
    <w:rsid w:val="00295176"/>
    <w:rsid w:val="00297B0F"/>
    <w:rsid w:val="002A3AF8"/>
    <w:rsid w:val="002A51C2"/>
    <w:rsid w:val="002B6FE5"/>
    <w:rsid w:val="002C198D"/>
    <w:rsid w:val="002D1BEF"/>
    <w:rsid w:val="002E091C"/>
    <w:rsid w:val="0030052D"/>
    <w:rsid w:val="0031039E"/>
    <w:rsid w:val="00312492"/>
    <w:rsid w:val="003507B7"/>
    <w:rsid w:val="00362C06"/>
    <w:rsid w:val="0038774F"/>
    <w:rsid w:val="003A35C6"/>
    <w:rsid w:val="003B5857"/>
    <w:rsid w:val="003B7313"/>
    <w:rsid w:val="003C27BD"/>
    <w:rsid w:val="003C2C67"/>
    <w:rsid w:val="003C6731"/>
    <w:rsid w:val="003D57FE"/>
    <w:rsid w:val="003E1342"/>
    <w:rsid w:val="003E34E1"/>
    <w:rsid w:val="003F0FE2"/>
    <w:rsid w:val="003F27FC"/>
    <w:rsid w:val="00407861"/>
    <w:rsid w:val="00414073"/>
    <w:rsid w:val="00416396"/>
    <w:rsid w:val="00432EE4"/>
    <w:rsid w:val="0044168D"/>
    <w:rsid w:val="004444BA"/>
    <w:rsid w:val="004457B1"/>
    <w:rsid w:val="00451237"/>
    <w:rsid w:val="00456EC7"/>
    <w:rsid w:val="00462AFA"/>
    <w:rsid w:val="00473080"/>
    <w:rsid w:val="004A3C34"/>
    <w:rsid w:val="004A5722"/>
    <w:rsid w:val="004C51AE"/>
    <w:rsid w:val="004D19D8"/>
    <w:rsid w:val="004D67CC"/>
    <w:rsid w:val="004E010A"/>
    <w:rsid w:val="004F409B"/>
    <w:rsid w:val="004F40BB"/>
    <w:rsid w:val="004F6EFA"/>
    <w:rsid w:val="00504C86"/>
    <w:rsid w:val="0050588B"/>
    <w:rsid w:val="0053795B"/>
    <w:rsid w:val="00562C27"/>
    <w:rsid w:val="0056590A"/>
    <w:rsid w:val="00575ABF"/>
    <w:rsid w:val="00576409"/>
    <w:rsid w:val="00583683"/>
    <w:rsid w:val="00596546"/>
    <w:rsid w:val="005D22EE"/>
    <w:rsid w:val="005D28A3"/>
    <w:rsid w:val="005F1C51"/>
    <w:rsid w:val="005F326D"/>
    <w:rsid w:val="006175C2"/>
    <w:rsid w:val="00621039"/>
    <w:rsid w:val="00622A9B"/>
    <w:rsid w:val="0062549A"/>
    <w:rsid w:val="0065637D"/>
    <w:rsid w:val="00673A5D"/>
    <w:rsid w:val="0067417C"/>
    <w:rsid w:val="006829CA"/>
    <w:rsid w:val="006A0B1B"/>
    <w:rsid w:val="006A46C0"/>
    <w:rsid w:val="006B3402"/>
    <w:rsid w:val="006D3142"/>
    <w:rsid w:val="006E2ECA"/>
    <w:rsid w:val="006E33E7"/>
    <w:rsid w:val="006F3023"/>
    <w:rsid w:val="006F520F"/>
    <w:rsid w:val="006F52AA"/>
    <w:rsid w:val="006F781E"/>
    <w:rsid w:val="00723251"/>
    <w:rsid w:val="00752FB3"/>
    <w:rsid w:val="007668D8"/>
    <w:rsid w:val="00773F21"/>
    <w:rsid w:val="00777245"/>
    <w:rsid w:val="007A069B"/>
    <w:rsid w:val="007B6199"/>
    <w:rsid w:val="007D4C78"/>
    <w:rsid w:val="007E6B10"/>
    <w:rsid w:val="007F391E"/>
    <w:rsid w:val="007F6646"/>
    <w:rsid w:val="008142A1"/>
    <w:rsid w:val="00822E97"/>
    <w:rsid w:val="008230C6"/>
    <w:rsid w:val="00832AE1"/>
    <w:rsid w:val="0084070F"/>
    <w:rsid w:val="00844CC2"/>
    <w:rsid w:val="0084580E"/>
    <w:rsid w:val="00855F0F"/>
    <w:rsid w:val="008B2289"/>
    <w:rsid w:val="008B2889"/>
    <w:rsid w:val="008B659B"/>
    <w:rsid w:val="008C5923"/>
    <w:rsid w:val="008D637B"/>
    <w:rsid w:val="008D7EE3"/>
    <w:rsid w:val="008F419C"/>
    <w:rsid w:val="00913DD6"/>
    <w:rsid w:val="00933EF4"/>
    <w:rsid w:val="00935417"/>
    <w:rsid w:val="0094051C"/>
    <w:rsid w:val="009475C5"/>
    <w:rsid w:val="009520FF"/>
    <w:rsid w:val="0095486F"/>
    <w:rsid w:val="00964179"/>
    <w:rsid w:val="009676E9"/>
    <w:rsid w:val="0097333F"/>
    <w:rsid w:val="00977EA3"/>
    <w:rsid w:val="0098362E"/>
    <w:rsid w:val="00984975"/>
    <w:rsid w:val="009942B0"/>
    <w:rsid w:val="009A60EA"/>
    <w:rsid w:val="009B15D2"/>
    <w:rsid w:val="009B7DB6"/>
    <w:rsid w:val="009C1A51"/>
    <w:rsid w:val="009D6296"/>
    <w:rsid w:val="009E26B1"/>
    <w:rsid w:val="009E3CCA"/>
    <w:rsid w:val="009E4720"/>
    <w:rsid w:val="009E60F9"/>
    <w:rsid w:val="009F0430"/>
    <w:rsid w:val="009F746E"/>
    <w:rsid w:val="00A00BE6"/>
    <w:rsid w:val="00A04CD1"/>
    <w:rsid w:val="00A21778"/>
    <w:rsid w:val="00A22DB3"/>
    <w:rsid w:val="00A24238"/>
    <w:rsid w:val="00A322D8"/>
    <w:rsid w:val="00A3468E"/>
    <w:rsid w:val="00A519A9"/>
    <w:rsid w:val="00A56864"/>
    <w:rsid w:val="00A6122C"/>
    <w:rsid w:val="00A65FCD"/>
    <w:rsid w:val="00A66028"/>
    <w:rsid w:val="00A76961"/>
    <w:rsid w:val="00A84A7C"/>
    <w:rsid w:val="00AC58E1"/>
    <w:rsid w:val="00AD0E0B"/>
    <w:rsid w:val="00AD7CB1"/>
    <w:rsid w:val="00AE074F"/>
    <w:rsid w:val="00AE3624"/>
    <w:rsid w:val="00B01348"/>
    <w:rsid w:val="00B029AC"/>
    <w:rsid w:val="00B12A39"/>
    <w:rsid w:val="00B162B5"/>
    <w:rsid w:val="00B30D97"/>
    <w:rsid w:val="00B32D29"/>
    <w:rsid w:val="00B3533E"/>
    <w:rsid w:val="00B60150"/>
    <w:rsid w:val="00B72629"/>
    <w:rsid w:val="00BB50E8"/>
    <w:rsid w:val="00BC2CA2"/>
    <w:rsid w:val="00BE3E78"/>
    <w:rsid w:val="00BF3DD2"/>
    <w:rsid w:val="00C10EE1"/>
    <w:rsid w:val="00C142E9"/>
    <w:rsid w:val="00C2059E"/>
    <w:rsid w:val="00C306A3"/>
    <w:rsid w:val="00C343A6"/>
    <w:rsid w:val="00C43DFE"/>
    <w:rsid w:val="00C45FA9"/>
    <w:rsid w:val="00C52A3D"/>
    <w:rsid w:val="00C60646"/>
    <w:rsid w:val="00C66502"/>
    <w:rsid w:val="00C70171"/>
    <w:rsid w:val="00C70D18"/>
    <w:rsid w:val="00C71DE3"/>
    <w:rsid w:val="00C901CB"/>
    <w:rsid w:val="00C90778"/>
    <w:rsid w:val="00C92CDC"/>
    <w:rsid w:val="00C94271"/>
    <w:rsid w:val="00CC0269"/>
    <w:rsid w:val="00CC0C0A"/>
    <w:rsid w:val="00CC73EB"/>
    <w:rsid w:val="00CD0373"/>
    <w:rsid w:val="00CD27D3"/>
    <w:rsid w:val="00CD2863"/>
    <w:rsid w:val="00CD355F"/>
    <w:rsid w:val="00CF52A3"/>
    <w:rsid w:val="00D060F8"/>
    <w:rsid w:val="00D220EF"/>
    <w:rsid w:val="00D41554"/>
    <w:rsid w:val="00D5256A"/>
    <w:rsid w:val="00D7002F"/>
    <w:rsid w:val="00D70C0A"/>
    <w:rsid w:val="00D81C3B"/>
    <w:rsid w:val="00D84FF9"/>
    <w:rsid w:val="00D86795"/>
    <w:rsid w:val="00D92F13"/>
    <w:rsid w:val="00D94760"/>
    <w:rsid w:val="00DB2AB4"/>
    <w:rsid w:val="00DB591C"/>
    <w:rsid w:val="00DD6D51"/>
    <w:rsid w:val="00DE0204"/>
    <w:rsid w:val="00DE5419"/>
    <w:rsid w:val="00DF5C43"/>
    <w:rsid w:val="00DF7F6B"/>
    <w:rsid w:val="00E105EA"/>
    <w:rsid w:val="00E14379"/>
    <w:rsid w:val="00E14F46"/>
    <w:rsid w:val="00E26F8B"/>
    <w:rsid w:val="00E271B9"/>
    <w:rsid w:val="00E5369B"/>
    <w:rsid w:val="00E6489F"/>
    <w:rsid w:val="00E6745D"/>
    <w:rsid w:val="00E81ABC"/>
    <w:rsid w:val="00E82DF9"/>
    <w:rsid w:val="00E94FAB"/>
    <w:rsid w:val="00EB1983"/>
    <w:rsid w:val="00EB285B"/>
    <w:rsid w:val="00EF1F7D"/>
    <w:rsid w:val="00F177A5"/>
    <w:rsid w:val="00F2139A"/>
    <w:rsid w:val="00F23E57"/>
    <w:rsid w:val="00F26DBD"/>
    <w:rsid w:val="00F3301D"/>
    <w:rsid w:val="00F42747"/>
    <w:rsid w:val="00F42D96"/>
    <w:rsid w:val="00F61D58"/>
    <w:rsid w:val="00F62F74"/>
    <w:rsid w:val="00F64752"/>
    <w:rsid w:val="00F65835"/>
    <w:rsid w:val="00F70335"/>
    <w:rsid w:val="00F7128B"/>
    <w:rsid w:val="00F815E9"/>
    <w:rsid w:val="00F87D84"/>
    <w:rsid w:val="00F9098B"/>
    <w:rsid w:val="00F92085"/>
    <w:rsid w:val="00F92CDA"/>
    <w:rsid w:val="00FB2BBB"/>
    <w:rsid w:val="00FB631E"/>
    <w:rsid w:val="00FD14F8"/>
    <w:rsid w:val="00FD31D4"/>
    <w:rsid w:val="00FE263F"/>
    <w:rsid w:val="00FE537E"/>
    <w:rsid w:val="00FF05E5"/>
    <w:rsid w:val="018A50BA"/>
    <w:rsid w:val="021410A2"/>
    <w:rsid w:val="032CE964"/>
    <w:rsid w:val="03C0A963"/>
    <w:rsid w:val="04728A80"/>
    <w:rsid w:val="04A54A0F"/>
    <w:rsid w:val="05F74E2D"/>
    <w:rsid w:val="0673E206"/>
    <w:rsid w:val="08919760"/>
    <w:rsid w:val="09E4075D"/>
    <w:rsid w:val="0BFEC728"/>
    <w:rsid w:val="10456911"/>
    <w:rsid w:val="106E1878"/>
    <w:rsid w:val="107CE0D4"/>
    <w:rsid w:val="1116BD15"/>
    <w:rsid w:val="118F2C87"/>
    <w:rsid w:val="124A06A0"/>
    <w:rsid w:val="137BF91E"/>
    <w:rsid w:val="156DD696"/>
    <w:rsid w:val="15C8D0EB"/>
    <w:rsid w:val="170A1448"/>
    <w:rsid w:val="17344499"/>
    <w:rsid w:val="18DD7061"/>
    <w:rsid w:val="193D649B"/>
    <w:rsid w:val="1983456A"/>
    <w:rsid w:val="19991EE3"/>
    <w:rsid w:val="1A6ED320"/>
    <w:rsid w:val="1C50F91F"/>
    <w:rsid w:val="1CBAF853"/>
    <w:rsid w:val="1CC8EA86"/>
    <w:rsid w:val="1DAA36C3"/>
    <w:rsid w:val="1DD5B095"/>
    <w:rsid w:val="1EE193D6"/>
    <w:rsid w:val="20D30224"/>
    <w:rsid w:val="20F278C5"/>
    <w:rsid w:val="23841F2E"/>
    <w:rsid w:val="23C3B993"/>
    <w:rsid w:val="23D84A60"/>
    <w:rsid w:val="2471BE5E"/>
    <w:rsid w:val="2663DAE8"/>
    <w:rsid w:val="276F52FD"/>
    <w:rsid w:val="28092C5C"/>
    <w:rsid w:val="2866D900"/>
    <w:rsid w:val="28FCDB6A"/>
    <w:rsid w:val="29AADE90"/>
    <w:rsid w:val="29BCB559"/>
    <w:rsid w:val="29C153D3"/>
    <w:rsid w:val="2A2774CC"/>
    <w:rsid w:val="2C70BED8"/>
    <w:rsid w:val="2CDEBB84"/>
    <w:rsid w:val="3141AA0E"/>
    <w:rsid w:val="3188D036"/>
    <w:rsid w:val="37092F82"/>
    <w:rsid w:val="37AF1831"/>
    <w:rsid w:val="395ED31D"/>
    <w:rsid w:val="39D348E5"/>
    <w:rsid w:val="3A46A9A6"/>
    <w:rsid w:val="3A94F5AA"/>
    <w:rsid w:val="3B013427"/>
    <w:rsid w:val="3C141E53"/>
    <w:rsid w:val="3D431957"/>
    <w:rsid w:val="3DB36A0C"/>
    <w:rsid w:val="3E6ADFAD"/>
    <w:rsid w:val="3EB03395"/>
    <w:rsid w:val="3FD26292"/>
    <w:rsid w:val="408EB697"/>
    <w:rsid w:val="420CC547"/>
    <w:rsid w:val="426F1B77"/>
    <w:rsid w:val="42B72E76"/>
    <w:rsid w:val="45340569"/>
    <w:rsid w:val="46ED7166"/>
    <w:rsid w:val="47815BDB"/>
    <w:rsid w:val="48ED011C"/>
    <w:rsid w:val="49CC2DF2"/>
    <w:rsid w:val="4DD86170"/>
    <w:rsid w:val="4F35F638"/>
    <w:rsid w:val="4FCE6507"/>
    <w:rsid w:val="500AF4E0"/>
    <w:rsid w:val="51422AF8"/>
    <w:rsid w:val="51FB4619"/>
    <w:rsid w:val="536E1530"/>
    <w:rsid w:val="54575E31"/>
    <w:rsid w:val="55C7864C"/>
    <w:rsid w:val="55ED0C31"/>
    <w:rsid w:val="562B9067"/>
    <w:rsid w:val="567B3573"/>
    <w:rsid w:val="57DE33D9"/>
    <w:rsid w:val="597F54AA"/>
    <w:rsid w:val="5A6F04D2"/>
    <w:rsid w:val="5BF159F2"/>
    <w:rsid w:val="5C862FE1"/>
    <w:rsid w:val="5E2D4AA2"/>
    <w:rsid w:val="5E9A3389"/>
    <w:rsid w:val="606A27E4"/>
    <w:rsid w:val="611DF7D4"/>
    <w:rsid w:val="6162403C"/>
    <w:rsid w:val="61BD0425"/>
    <w:rsid w:val="63104BFE"/>
    <w:rsid w:val="6381F757"/>
    <w:rsid w:val="67771ABB"/>
    <w:rsid w:val="677E10AE"/>
    <w:rsid w:val="6C0E0ECA"/>
    <w:rsid w:val="6C14089F"/>
    <w:rsid w:val="6D3D6F15"/>
    <w:rsid w:val="6D9CDFE5"/>
    <w:rsid w:val="6E5290D0"/>
    <w:rsid w:val="6FA427B3"/>
    <w:rsid w:val="70190482"/>
    <w:rsid w:val="70482663"/>
    <w:rsid w:val="7093BE4C"/>
    <w:rsid w:val="73B6D207"/>
    <w:rsid w:val="74FFDFC9"/>
    <w:rsid w:val="75D56313"/>
    <w:rsid w:val="76F6E89E"/>
    <w:rsid w:val="77437D99"/>
    <w:rsid w:val="77F539E9"/>
    <w:rsid w:val="7835AA42"/>
    <w:rsid w:val="78AD441F"/>
    <w:rsid w:val="7924580D"/>
    <w:rsid w:val="79C006E6"/>
    <w:rsid w:val="7A4B8832"/>
    <w:rsid w:val="7B4DC640"/>
    <w:rsid w:val="7B71C5BB"/>
    <w:rsid w:val="7C5E821F"/>
    <w:rsid w:val="7C956D37"/>
    <w:rsid w:val="7D090FB4"/>
    <w:rsid w:val="7E01E875"/>
    <w:rsid w:val="7E24CE60"/>
    <w:rsid w:val="7E9B66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4D728"/>
  <w15:chartTrackingRefBased/>
  <w15:docId w15:val="{D73735C9-29B3-498E-AE61-B7A2EE1EF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C2E80"/>
    <w:pPr>
      <w:tabs>
        <w:tab w:val="center" w:pos="4680"/>
        <w:tab w:val="right" w:pos="9360"/>
      </w:tabs>
    </w:pPr>
  </w:style>
  <w:style w:type="character" w:styleId="HeaderChar" w:customStyle="1">
    <w:name w:val="Header Char"/>
    <w:basedOn w:val="DefaultParagraphFont"/>
    <w:link w:val="Header"/>
    <w:uiPriority w:val="99"/>
    <w:rsid w:val="000C2E80"/>
  </w:style>
  <w:style w:type="paragraph" w:styleId="Footer">
    <w:name w:val="footer"/>
    <w:basedOn w:val="Normal"/>
    <w:link w:val="FooterChar"/>
    <w:uiPriority w:val="99"/>
    <w:unhideWhenUsed/>
    <w:rsid w:val="000C2E80"/>
    <w:pPr>
      <w:tabs>
        <w:tab w:val="center" w:pos="4680"/>
        <w:tab w:val="right" w:pos="9360"/>
      </w:tabs>
    </w:pPr>
  </w:style>
  <w:style w:type="character" w:styleId="FooterChar" w:customStyle="1">
    <w:name w:val="Footer Char"/>
    <w:basedOn w:val="DefaultParagraphFont"/>
    <w:link w:val="Footer"/>
    <w:uiPriority w:val="99"/>
    <w:rsid w:val="000C2E80"/>
  </w:style>
  <w:style w:type="paragraph" w:styleId="BasicParagraph" w:customStyle="1">
    <w:name w:val="[Basic Paragraph]"/>
    <w:basedOn w:val="Normal"/>
    <w:uiPriority w:val="99"/>
    <w:rsid w:val="00DF7F6B"/>
    <w:pPr>
      <w:autoSpaceDE w:val="0"/>
      <w:autoSpaceDN w:val="0"/>
      <w:adjustRightInd w:val="0"/>
      <w:spacing w:line="288" w:lineRule="auto"/>
      <w:textAlignment w:val="center"/>
    </w:pPr>
    <w:rPr>
      <w:rFonts w:ascii="Minion Pro" w:hAnsi="Minion Pro" w:cs="Minion Pro"/>
      <w:color w:val="000000"/>
      <w:kern w:val="0"/>
    </w:rPr>
  </w:style>
  <w:style w:type="table" w:styleId="TableGrid">
    <w:name w:val="Table Grid"/>
    <w:basedOn w:val="TableNormal"/>
    <w:uiPriority w:val="39"/>
    <w:rsid w:val="0094051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4">
    <w:name w:val="Plain Table 4"/>
    <w:basedOn w:val="TableNormal"/>
    <w:uiPriority w:val="44"/>
    <w:rsid w:val="0094051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A35C6"/>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FB2BBB"/>
    <w:rPr>
      <w:color w:val="91278F" w:themeColor="hyperlink"/>
      <w:u w:val="single"/>
    </w:rPr>
  </w:style>
  <w:style w:type="paragraph" w:styleId="Default" w:customStyle="1">
    <w:name w:val="Default"/>
    <w:basedOn w:val="Normal"/>
    <w:uiPriority w:val="1"/>
    <w:rsid w:val="1C50F91F"/>
    <w:rPr>
      <w:rFonts w:eastAsiaTheme="minorEastAsia"/>
      <w:color w:val="000000" w:themeColor="text1"/>
    </w:rPr>
  </w:style>
  <w:style w:type="paragraph" w:styleId="NoSpacing">
    <w:name w:val="No Spacing"/>
    <w:uiPriority w:val="1"/>
    <w:qFormat/>
  </w:style>
  <w:style w:type="paragraph" w:styleId="Revision">
    <w:name w:val="Revision"/>
    <w:hidden/>
    <w:uiPriority w:val="99"/>
    <w:semiHidden/>
    <w:rsid w:val="00C43DFE"/>
  </w:style>
  <w:style w:type="character" w:styleId="CommentReference">
    <w:name w:val="annotation reference"/>
    <w:basedOn w:val="DefaultParagraphFont"/>
    <w:uiPriority w:val="99"/>
    <w:semiHidden/>
    <w:unhideWhenUsed/>
    <w:rsid w:val="004457B1"/>
    <w:rPr>
      <w:sz w:val="16"/>
      <w:szCs w:val="16"/>
    </w:rPr>
  </w:style>
  <w:style w:type="paragraph" w:styleId="CommentText">
    <w:name w:val="annotation text"/>
    <w:basedOn w:val="Normal"/>
    <w:link w:val="CommentTextChar"/>
    <w:uiPriority w:val="99"/>
    <w:unhideWhenUsed/>
    <w:rsid w:val="004457B1"/>
    <w:rPr>
      <w:sz w:val="20"/>
      <w:szCs w:val="20"/>
    </w:rPr>
  </w:style>
  <w:style w:type="character" w:styleId="CommentTextChar" w:customStyle="1">
    <w:name w:val="Comment Text Char"/>
    <w:basedOn w:val="DefaultParagraphFont"/>
    <w:link w:val="CommentText"/>
    <w:uiPriority w:val="99"/>
    <w:rsid w:val="004457B1"/>
    <w:rPr>
      <w:sz w:val="20"/>
      <w:szCs w:val="20"/>
    </w:rPr>
  </w:style>
  <w:style w:type="paragraph" w:styleId="CommentSubject">
    <w:name w:val="annotation subject"/>
    <w:basedOn w:val="CommentText"/>
    <w:next w:val="CommentText"/>
    <w:link w:val="CommentSubjectChar"/>
    <w:uiPriority w:val="99"/>
    <w:semiHidden/>
    <w:unhideWhenUsed/>
    <w:rsid w:val="004457B1"/>
    <w:rPr>
      <w:b/>
      <w:bCs/>
    </w:rPr>
  </w:style>
  <w:style w:type="character" w:styleId="CommentSubjectChar" w:customStyle="1">
    <w:name w:val="Comment Subject Char"/>
    <w:basedOn w:val="CommentTextChar"/>
    <w:link w:val="CommentSubject"/>
    <w:uiPriority w:val="99"/>
    <w:semiHidden/>
    <w:rsid w:val="004457B1"/>
    <w:rPr>
      <w:b/>
      <w:bCs/>
      <w:sz w:val="20"/>
      <w:szCs w:val="20"/>
    </w:rPr>
  </w:style>
  <w:style w:type="paragraph" w:styleId="pf0" w:customStyle="1">
    <w:name w:val="pf0"/>
    <w:basedOn w:val="Normal"/>
    <w:rsid w:val="003F0FE2"/>
    <w:pPr>
      <w:spacing w:before="100" w:beforeAutospacing="1" w:after="100" w:afterAutospacing="1"/>
    </w:pPr>
    <w:rPr>
      <w:rFonts w:ascii="Times New Roman" w:hAnsi="Times New Roman" w:eastAsia="Times New Roman" w:cs="Times New Roman"/>
      <w:kern w:val="0"/>
      <w14:ligatures w14:val="none"/>
    </w:rPr>
  </w:style>
  <w:style w:type="character" w:styleId="cf01" w:customStyle="1">
    <w:name w:val="cf01"/>
    <w:basedOn w:val="DefaultParagraphFont"/>
    <w:rsid w:val="003F0FE2"/>
    <w:rPr>
      <w:rFonts w:hint="default" w:ascii="Segoe UI" w:hAnsi="Segoe UI" w:cs="Segoe UI"/>
      <w:sz w:val="18"/>
      <w:szCs w:val="18"/>
    </w:rPr>
  </w:style>
  <w:style w:type="character" w:styleId="cf11" w:customStyle="1">
    <w:name w:val="cf11"/>
    <w:basedOn w:val="DefaultParagraphFont"/>
    <w:rsid w:val="003F0FE2"/>
    <w:rPr>
      <w:rFonts w:hint="default" w:ascii="Segoe UI" w:hAnsi="Segoe UI" w:cs="Segoe UI"/>
      <w:sz w:val="18"/>
      <w:szCs w:val="18"/>
    </w:rPr>
  </w:style>
  <w:style w:type="character" w:styleId="FollowedHyperlink">
    <w:name w:val="FollowedHyperlink"/>
    <w:basedOn w:val="DefaultParagraphFont"/>
    <w:uiPriority w:val="99"/>
    <w:semiHidden/>
    <w:unhideWhenUsed/>
    <w:rsid w:val="00F23E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17046">
      <w:bodyDiv w:val="1"/>
      <w:marLeft w:val="0"/>
      <w:marRight w:val="0"/>
      <w:marTop w:val="0"/>
      <w:marBottom w:val="0"/>
      <w:divBdr>
        <w:top w:val="none" w:sz="0" w:space="0" w:color="auto"/>
        <w:left w:val="none" w:sz="0" w:space="0" w:color="auto"/>
        <w:bottom w:val="none" w:sz="0" w:space="0" w:color="auto"/>
        <w:right w:val="none" w:sz="0" w:space="0" w:color="auto"/>
      </w:divBdr>
    </w:div>
    <w:div w:id="1586720325">
      <w:bodyDiv w:val="1"/>
      <w:marLeft w:val="0"/>
      <w:marRight w:val="0"/>
      <w:marTop w:val="0"/>
      <w:marBottom w:val="0"/>
      <w:divBdr>
        <w:top w:val="none" w:sz="0" w:space="0" w:color="auto"/>
        <w:left w:val="none" w:sz="0" w:space="0" w:color="auto"/>
        <w:bottom w:val="none" w:sz="0" w:space="0" w:color="auto"/>
        <w:right w:val="none" w:sz="0" w:space="0" w:color="auto"/>
      </w:divBdr>
      <w:divsChild>
        <w:div w:id="18892310">
          <w:marLeft w:val="0"/>
          <w:marRight w:val="0"/>
          <w:marTop w:val="0"/>
          <w:marBottom w:val="0"/>
          <w:divBdr>
            <w:top w:val="none" w:sz="0" w:space="0" w:color="auto"/>
            <w:left w:val="none" w:sz="0" w:space="0" w:color="auto"/>
            <w:bottom w:val="none" w:sz="0" w:space="0" w:color="auto"/>
            <w:right w:val="none" w:sz="0" w:space="0" w:color="auto"/>
          </w:divBdr>
        </w:div>
        <w:div w:id="623000773">
          <w:marLeft w:val="0"/>
          <w:marRight w:val="0"/>
          <w:marTop w:val="0"/>
          <w:marBottom w:val="0"/>
          <w:divBdr>
            <w:top w:val="none" w:sz="0" w:space="0" w:color="auto"/>
            <w:left w:val="none" w:sz="0" w:space="0" w:color="auto"/>
            <w:bottom w:val="none" w:sz="0" w:space="0" w:color="auto"/>
            <w:right w:val="none" w:sz="0" w:space="0" w:color="auto"/>
          </w:divBdr>
        </w:div>
        <w:div w:id="1137532034">
          <w:marLeft w:val="0"/>
          <w:marRight w:val="0"/>
          <w:marTop w:val="0"/>
          <w:marBottom w:val="0"/>
          <w:divBdr>
            <w:top w:val="none" w:sz="0" w:space="0" w:color="auto"/>
            <w:left w:val="none" w:sz="0" w:space="0" w:color="auto"/>
            <w:bottom w:val="none" w:sz="0" w:space="0" w:color="auto"/>
            <w:right w:val="none" w:sz="0" w:space="0" w:color="auto"/>
          </w:divBdr>
        </w:div>
        <w:div w:id="1688824957">
          <w:marLeft w:val="0"/>
          <w:marRight w:val="0"/>
          <w:marTop w:val="0"/>
          <w:marBottom w:val="0"/>
          <w:divBdr>
            <w:top w:val="none" w:sz="0" w:space="0" w:color="auto"/>
            <w:left w:val="none" w:sz="0" w:space="0" w:color="auto"/>
            <w:bottom w:val="none" w:sz="0" w:space="0" w:color="auto"/>
            <w:right w:val="none" w:sz="0" w:space="0" w:color="auto"/>
          </w:divBdr>
        </w:div>
        <w:div w:id="2081364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 Type="http://schemas.openxmlformats.org/officeDocument/2006/relationships/hyperlink" Target="https://www.fsis.usda.gov/inspection/apply-grant-inspection" TargetMode="External" Id="Ra0feb9730f004121" /></Relationships>
</file>

<file path=word/_rels/header1.xml.rels>&#65279;<?xml version="1.0" encoding="utf-8"?><Relationships xmlns="http://schemas.openxmlformats.org/package/2006/relationships"><Relationship Type="http://schemas.openxmlformats.org/officeDocument/2006/relationships/image" Target="/media/image3.png" Id="Rc23034dfe3de4863" /><Relationship Type="http://schemas.openxmlformats.org/officeDocument/2006/relationships/image" Target="/media/image4.png" Id="R16bc9381617440dc" /></Relationships>
</file>

<file path=word/_rels/header2.xml.rels>&#65279;<?xml version="1.0" encoding="utf-8"?><Relationships xmlns="http://schemas.openxmlformats.org/package/2006/relationships"><Relationship Type="http://schemas.openxmlformats.org/officeDocument/2006/relationships/image" Target="/media/image5.png" Id="Re9851e19ef7a4114" /><Relationship Type="http://schemas.openxmlformats.org/officeDocument/2006/relationships/image" Target="/media/image6.png" Id="R981a3b5089574fcd"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omano\OneDrive%20-%20Commonwealth%20of%20Massachusetts\Ellie's%20Computer%20Sync%20(backup)\Documents\Rebrand\Brand%20Rollout%20componants\FINAL%20ASSETS\Aging&amp;Independence_Template_Letterhead_Final.dotx" TargetMode="External"/></Relationships>
</file>

<file path=word/theme/theme1.xml><?xml version="1.0" encoding="utf-8"?>
<a:theme xmlns:a="http://schemas.openxmlformats.org/drawingml/2006/main" xmlns:thm15="http://schemas.microsoft.com/office/thememl/2012/main" name="Office Theme">
  <a:themeElements>
    <a:clrScheme name="EOAI 1">
      <a:dk1>
        <a:srgbClr val="000000"/>
      </a:dk1>
      <a:lt1>
        <a:srgbClr val="FFFFFF"/>
      </a:lt1>
      <a:dk2>
        <a:srgbClr val="757574"/>
      </a:dk2>
      <a:lt2>
        <a:srgbClr val="E0EEE9"/>
      </a:lt2>
      <a:accent1>
        <a:srgbClr val="16A2A7"/>
      </a:accent1>
      <a:accent2>
        <a:srgbClr val="8F9838"/>
      </a:accent2>
      <a:accent3>
        <a:srgbClr val="141D45"/>
      </a:accent3>
      <a:accent4>
        <a:srgbClr val="85BC41"/>
      </a:accent4>
      <a:accent5>
        <a:srgbClr val="009877"/>
      </a:accent5>
      <a:accent6>
        <a:srgbClr val="007F86"/>
      </a:accent6>
      <a:hlink>
        <a:srgbClr val="91278F"/>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35a17503-25b0-43f6-9e27-24b7feaef17f" ContentTypeId="0x010100A363D99F52F5614CB505ACA73E85AC9508" PreviousValue="false" LastSyncTimeStamp="2022-11-30T14:48:37.347Z"/>
</file>

<file path=customXml/item3.xml><?xml version="1.0" encoding="utf-8"?>
<p:properties xmlns:p="http://schemas.microsoft.com/office/2006/metadata/properties" xmlns:xsi="http://www.w3.org/2001/XMLSchema-instance" xmlns:pc="http://schemas.microsoft.com/office/infopath/2007/PartnerControls">
  <documentManagement>
    <Asset_x0020_Language xmlns="e0104da6-ca60-4542-b058-de97dcc08c4f" xsi:nil="true"/>
    <_dlc_DocId xmlns="ceda7488-6769-4314-a768-834defe1bf79">XZVWJ47HYJ4Y-2045068237-57</_dlc_DocId>
    <TaxCatchAll xmlns="e0104da6-ca60-4542-b058-de97dcc08c4f" xsi:nil="true"/>
    <Audience xmlns="e0104da6-ca60-4542-b058-de97dcc08c4f" xsi:nil="true"/>
    <Fiscal_x0020_Year xmlns="e0104da6-ca60-4542-b058-de97dcc08c4f" xsi:nil="true"/>
    <Campaign xmlns="e0104da6-ca60-4542-b058-de97dcc08c4f" xsi:nil="true"/>
    <FP_x0020_Project_x0020_ID xmlns="e0104da6-ca60-4542-b058-de97dcc08c4f" xsi:nil="true"/>
    <Summary_x0020_Notes xmlns="e0104da6-ca60-4542-b058-de97dcc08c4f" xsi:nil="true"/>
    <_dlc_DocIdUrl xmlns="ceda7488-6769-4314-a768-834defe1bf79">
      <Url>https://moreadvertising.sharepoint.com/sites/EOEA/EOEA-Rebrand/_layouts/15/DocIdRedir.aspx?ID=XZVWJ47HYJ4Y-2045068237-57</Url>
      <Description>XZVWJ47HYJ4Y-2045068237-57</Description>
    </_dlc_DocIdUrl>
    <Medium_x002f_Channel xmlns="e0104da6-ca60-4542-b058-de97dcc08c4f" xsi:nil="true"/>
    <Asset_x0020_Type xmlns="e0104da6-ca60-4542-b058-de97dcc08c4f" xsi:nil="true"/>
    <_Status xmlns="http://schemas.microsoft.com/sharepoint/v3/fields">Draft</_Statu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reative Asset" ma:contentTypeID="0x010100A363D99F52F5614CB505ACA73E85AC9508003C9E370195EE6943ABBBDEAA276C4EC5" ma:contentTypeVersion="5" ma:contentTypeDescription="Default content type for all non-document content in the Creative Assets library. Test" ma:contentTypeScope="" ma:versionID="9b84afebc615a3cbeefbaa9b532fd60b">
  <xsd:schema xmlns:xsd="http://www.w3.org/2001/XMLSchema" xmlns:xs="http://www.w3.org/2001/XMLSchema" xmlns:p="http://schemas.microsoft.com/office/2006/metadata/properties" xmlns:ns2="http://schemas.microsoft.com/sharepoint/v3/fields" xmlns:ns3="e0104da6-ca60-4542-b058-de97dcc08c4f" xmlns:ns4="ceda7488-6769-4314-a768-834defe1bf79" targetNamespace="http://schemas.microsoft.com/office/2006/metadata/properties" ma:root="true" ma:fieldsID="de0db52ea1b4d69b02da2602a576edc3" ns2:_="" ns3:_="" ns4:_="">
    <xsd:import namespace="http://schemas.microsoft.com/sharepoint/v3/fields"/>
    <xsd:import namespace="e0104da6-ca60-4542-b058-de97dcc08c4f"/>
    <xsd:import namespace="ceda7488-6769-4314-a768-834defe1bf79"/>
    <xsd:element name="properties">
      <xsd:complexType>
        <xsd:sequence>
          <xsd:element name="documentManagement">
            <xsd:complexType>
              <xsd:all>
                <xsd:element ref="ns2:_Status" minOccurs="0"/>
                <xsd:element ref="ns3:Summary_x0020_Notes" minOccurs="0"/>
                <xsd:element ref="ns3:Asset_x0020_Type" minOccurs="0"/>
                <xsd:element ref="ns3:Medium_x002f_Channel" minOccurs="0"/>
                <xsd:element ref="ns3:Campaign" minOccurs="0"/>
                <xsd:element ref="ns3:Asset_x0020_Language" minOccurs="0"/>
                <xsd:element ref="ns3:Audience" minOccurs="0"/>
                <xsd:element ref="ns3:Fiscal_x0020_Year" minOccurs="0"/>
                <xsd:element ref="ns3:FP_x0020_Project_x0020_ID" minOccurs="0"/>
                <xsd:element ref="ns3:TaxCatchAllLabel"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 nillable="true" ma:displayName="Status" ma:default="Draft" ma:format="Dropdown" ma:internalName="_Status">
      <xsd:simpleType>
        <xsd:union memberTypes="dms:Text">
          <xsd:simpleType>
            <xsd:restriction base="dms:Choice">
              <xsd:enumeration value="Draft"/>
              <xsd:enumeration value="Final"/>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0104da6-ca60-4542-b058-de97dcc08c4f" elementFormDefault="qualified">
    <xsd:import namespace="http://schemas.microsoft.com/office/2006/documentManagement/types"/>
    <xsd:import namespace="http://schemas.microsoft.com/office/infopath/2007/PartnerControls"/>
    <xsd:element name="Summary_x0020_Notes" ma:index="3" nillable="true" ma:displayName="File Notes" ma:internalName="Summary_x0020_Notes">
      <xsd:simpleType>
        <xsd:restriction base="dms:Note">
          <xsd:maxLength value="255"/>
        </xsd:restriction>
      </xsd:simpleType>
    </xsd:element>
    <xsd:element name="Asset_x0020_Type" ma:index="4" nillable="true" ma:displayName="Asset Type" ma:internalName="Asset_x0020_Type">
      <xsd:complexType>
        <xsd:complexContent>
          <xsd:extension base="dms:MultiChoice">
            <xsd:sequence>
              <xsd:element name="Value" maxOccurs="unbounded" minOccurs="0" nillable="true">
                <xsd:simpleType>
                  <xsd:restriction base="dms:Choice">
                    <xsd:enumeration value="Audio"/>
                    <xsd:enumeration value="Billboards"/>
                    <xsd:enumeration value="Carousel"/>
                    <xsd:enumeration value="Collateral Material"/>
                    <xsd:enumeration value="Copy"/>
                    <xsd:enumeration value="GIF"/>
                    <xsd:enumeration value="Google"/>
                    <xsd:enumeration value="HTML5"/>
                    <xsd:enumeration value="OOH Poster"/>
                    <xsd:enumeration value="Print"/>
                    <xsd:enumeration value="Static"/>
                    <xsd:enumeration value="Transit"/>
                    <xsd:enumeration value="Video"/>
                  </xsd:restriction>
                </xsd:simpleType>
              </xsd:element>
            </xsd:sequence>
          </xsd:extension>
        </xsd:complexContent>
      </xsd:complexType>
    </xsd:element>
    <xsd:element name="Medium_x002f_Channel" ma:index="5" nillable="true" ma:displayName="Channel" ma:internalName="Medium_x002F_Channel">
      <xsd:complexType>
        <xsd:complexContent>
          <xsd:extension base="dms:MultiChoice">
            <xsd:sequence>
              <xsd:element name="Value" maxOccurs="unbounded" minOccurs="0" nillable="true">
                <xsd:simpleType>
                  <xsd:restriction base="dms:Choice">
                    <xsd:enumeration value="Billboards"/>
                    <xsd:enumeration value="Broadcast Radio"/>
                    <xsd:enumeration value="Cstore"/>
                    <xsd:enumeration value="Digital Radio"/>
                    <xsd:enumeration value="Display"/>
                    <xsd:enumeration value="Email"/>
                    <xsd:enumeration value="Facebook"/>
                    <xsd:enumeration value="Google"/>
                    <xsd:enumeration value="Instagram"/>
                    <xsd:enumeration value="LinkedIn"/>
                    <xsd:enumeration value="Newspaper"/>
                    <xsd:enumeration value="Other OOH"/>
                    <xsd:enumeration value="OTT/CTV"/>
                    <xsd:enumeration value="Podcasts"/>
                    <xsd:enumeration value="Pre-roll"/>
                    <xsd:enumeration value="Snapchat"/>
                    <xsd:enumeration value="TikTok"/>
                    <xsd:enumeration value="Transit"/>
                    <xsd:enumeration value="TV"/>
                    <xsd:enumeration value="Twitter"/>
                    <xsd:enumeration value="YouTube"/>
                  </xsd:restriction>
                </xsd:simpleType>
              </xsd:element>
            </xsd:sequence>
          </xsd:extension>
        </xsd:complexContent>
      </xsd:complexType>
    </xsd:element>
    <xsd:element name="Campaign" ma:index="6" nillable="true" ma:displayName="Content" ma:internalName="Campaign">
      <xsd:complexType>
        <xsd:complexContent>
          <xsd:extension base="dms:MultiChoice">
            <xsd:sequence>
              <xsd:element name="Value" maxOccurs="unbounded" minOccurs="0" nillable="true">
                <xsd:simpleType>
                  <xsd:restriction base="dms:Choice">
                    <xsd:enumeration value="n/a"/>
                  </xsd:restriction>
                </xsd:simpleType>
              </xsd:element>
            </xsd:sequence>
          </xsd:extension>
        </xsd:complexContent>
      </xsd:complexType>
    </xsd:element>
    <xsd:element name="Asset_x0020_Language" ma:index="7" nillable="true" ma:displayName="Asset Language" ma:internalName="Asset_x0020_Language">
      <xsd:complexType>
        <xsd:complexContent>
          <xsd:extension base="dms:MultiChoice">
            <xsd:sequence>
              <xsd:element name="Value" maxOccurs="unbounded" minOccurs="0" nillable="true">
                <xsd:simpleType>
                  <xsd:restriction base="dms:Choice">
                    <xsd:enumeration value="English"/>
                    <xsd:enumeration value="Spanish"/>
                    <xsd:enumeration value="Portuguese (Brazilian)"/>
                  </xsd:restriction>
                </xsd:simpleType>
              </xsd:element>
            </xsd:sequence>
          </xsd:extension>
        </xsd:complexContent>
      </xsd:complexType>
    </xsd:element>
    <xsd:element name="Audience" ma:index="8" nillable="true" ma:displayName="Audience" ma:internalName="Audience">
      <xsd:complexType>
        <xsd:complexContent>
          <xsd:extension base="dms:MultiChoice">
            <xsd:sequence>
              <xsd:element name="Value" maxOccurs="unbounded" minOccurs="0" nillable="true">
                <xsd:simpleType>
                  <xsd:restriction base="dms:Choice">
                    <xsd:enumeration value="General"/>
                  </xsd:restriction>
                </xsd:simpleType>
              </xsd:element>
            </xsd:sequence>
          </xsd:extension>
        </xsd:complexContent>
      </xsd:complexType>
    </xsd:element>
    <xsd:element name="Fiscal_x0020_Year" ma:index="9" nillable="true" ma:displayName="Fiscal Year" ma:internalName="Fiscal_x0020_Year">
      <xsd:complexType>
        <xsd:complexContent>
          <xsd:extension base="dms:MultiChoice">
            <xsd:sequence>
              <xsd:element name="Value" maxOccurs="unbounded" minOccurs="0" nillable="true">
                <xsd:simpleType>
                  <xsd:restriction base="dms:Choice">
                    <xsd:enumeration value="FY20"/>
                    <xsd:enumeration value="FY21"/>
                    <xsd:enumeration value="FY22"/>
                    <xsd:enumeration value="FY23"/>
                    <xsd:enumeration value="FY24"/>
                  </xsd:restriction>
                </xsd:simpleType>
              </xsd:element>
            </xsd:sequence>
          </xsd:extension>
        </xsd:complexContent>
      </xsd:complexType>
    </xsd:element>
    <xsd:element name="FP_x0020_Project_x0020_ID" ma:index="10" nillable="true" ma:displayName="FP Project ID" ma:default="" ma:description="The FunctionPoint Project ID associated with this document, if applicable. " ma:internalName="FP_x0020_Project_x0020_ID">
      <xsd:simpleType>
        <xsd:restriction base="dms:Text">
          <xsd:maxLength value="255"/>
        </xsd:restriction>
      </xsd:simpleType>
    </xsd:element>
    <xsd:element name="TaxCatchAllLabel" ma:index="15" nillable="true" ma:displayName="Taxonomy Catch All Column1" ma:hidden="true" ma:list="{b06e75f8-9cb8-4d20-982c-d58313e79b71}" ma:internalName="TaxCatchAllLabel" ma:readOnly="true" ma:showField="CatchAllDataLabel" ma:web="ceda7488-6769-4314-a768-834defe1bf79">
      <xsd:complexType>
        <xsd:complexContent>
          <xsd:extension base="dms:MultiChoiceLookup">
            <xsd:sequence>
              <xsd:element name="Value" type="dms:Lookup" maxOccurs="unbounded" minOccurs="0" nillable="true"/>
            </xsd:sequence>
          </xsd:extension>
        </xsd:complexContent>
      </xsd:complexType>
    </xsd:element>
    <xsd:element name="TaxCatchAll" ma:index="17" nillable="true" ma:displayName="Taxonomy Catch All Column" ma:hidden="true" ma:list="{b06e75f8-9cb8-4d20-982c-d58313e79b71}" ma:internalName="TaxCatchAll" ma:showField="CatchAllData" ma:web="ceda7488-6769-4314-a768-834defe1bf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da7488-6769-4314-a768-834defe1bf79"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B0152FD-E871-403E-90EA-EE4C31889818}">
  <ds:schemaRefs>
    <ds:schemaRef ds:uri="http://schemas.microsoft.com/sharepoint/v3/contenttype/forms"/>
  </ds:schemaRefs>
</ds:datastoreItem>
</file>

<file path=customXml/itemProps2.xml><?xml version="1.0" encoding="utf-8"?>
<ds:datastoreItem xmlns:ds="http://schemas.openxmlformats.org/officeDocument/2006/customXml" ds:itemID="{D38C5B4C-EE81-45F2-B5E6-2FF6BC25DE4B}">
  <ds:schemaRefs>
    <ds:schemaRef ds:uri="Microsoft.SharePoint.Taxonomy.ContentTypeSync"/>
  </ds:schemaRefs>
</ds:datastoreItem>
</file>

<file path=customXml/itemProps3.xml><?xml version="1.0" encoding="utf-8"?>
<ds:datastoreItem xmlns:ds="http://schemas.openxmlformats.org/officeDocument/2006/customXml" ds:itemID="{2DD56656-4D82-4441-BC11-6CD07BA5A3B8}">
  <ds:schemaRef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ceda7488-6769-4314-a768-834defe1bf79"/>
    <ds:schemaRef ds:uri="http://purl.org/dc/elements/1.1/"/>
    <ds:schemaRef ds:uri="http://schemas.microsoft.com/sharepoint/v3/fields"/>
    <ds:schemaRef ds:uri="e0104da6-ca60-4542-b058-de97dcc08c4f"/>
    <ds:schemaRef ds:uri="http://purl.org/dc/dcmitype/"/>
    <ds:schemaRef ds:uri="http://purl.org/dc/terms/"/>
  </ds:schemaRefs>
</ds:datastoreItem>
</file>

<file path=customXml/itemProps4.xml><?xml version="1.0" encoding="utf-8"?>
<ds:datastoreItem xmlns:ds="http://schemas.openxmlformats.org/officeDocument/2006/customXml" ds:itemID="{0239ED5C-8723-C749-95EB-9E3E23CD99B2}">
  <ds:schemaRefs>
    <ds:schemaRef ds:uri="http://schemas.openxmlformats.org/officeDocument/2006/bibliography"/>
  </ds:schemaRefs>
</ds:datastoreItem>
</file>

<file path=customXml/itemProps5.xml><?xml version="1.0" encoding="utf-8"?>
<ds:datastoreItem xmlns:ds="http://schemas.openxmlformats.org/officeDocument/2006/customXml" ds:itemID="{27AE13C7-D16F-4D72-BCBA-F7F110064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e0104da6-ca60-4542-b058-de97dcc08c4f"/>
    <ds:schemaRef ds:uri="ceda7488-6769-4314-a768-834defe1b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19DFFD0-24ED-4375-83A1-8C78F4B29772}">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Aging&amp;Independence_Template_Letterhead_Final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Romano, Eleanor (ELD)</dc:creator>
  <keywords/>
  <dc:description/>
  <lastModifiedBy>Slattery, Kelly (ELD)</lastModifiedBy>
  <revision>3</revision>
  <dcterms:created xsi:type="dcterms:W3CDTF">2025-10-17T14:10:00.0000000Z</dcterms:created>
  <dcterms:modified xsi:type="dcterms:W3CDTF">2025-10-20T17:13:22.9072562Z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0x010100A363D99F52F5614CB505ACA73E85AC9508003C9E370195EE6943ABBBDEAA276C4EC5</vt:lpwstr>
  </property>
  <property fmtid="{D5CDD505-2E9C-101B-9397-08002B2CF9AE}" pid="3" name="_dlc_DocIdItemGuid">
    <vt:lpwstr>874c5f39-442a-406e-b786-77a62bde3017</vt:lpwstr>
  </property>
</Properties>
</file>